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1D4" w:rsidRPr="00E5182B" w:rsidRDefault="00FE41D4" w:rsidP="00FE41D4">
      <w:pPr>
        <w:widowControl w:val="0"/>
        <w:ind w:left="467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</w:t>
      </w:r>
      <w:r w:rsidR="00032D76">
        <w:rPr>
          <w:rFonts w:ascii="Arial" w:hAnsi="Arial" w:cs="Arial"/>
        </w:rPr>
        <w:t>4</w:t>
      </w:r>
    </w:p>
    <w:p w:rsidR="00C63DEE" w:rsidRDefault="00C63DEE" w:rsidP="00C63DEE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>к решению городской Думы</w:t>
      </w:r>
      <w:r>
        <w:rPr>
          <w:rFonts w:ascii="Arial" w:hAnsi="Arial" w:cs="Arial"/>
        </w:rPr>
        <w:t xml:space="preserve"> ''О бюджете</w:t>
      </w:r>
    </w:p>
    <w:p w:rsidR="00C63DEE" w:rsidRDefault="00C63DEE" w:rsidP="00C63DEE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>городского округа</w:t>
      </w:r>
      <w:r>
        <w:rPr>
          <w:rFonts w:ascii="Arial" w:hAnsi="Arial" w:cs="Arial"/>
        </w:rPr>
        <w:t xml:space="preserve"> город Арзамас на 2026 год</w:t>
      </w:r>
    </w:p>
    <w:p w:rsidR="00C63DEE" w:rsidRPr="00C21F26" w:rsidRDefault="00C63DEE" w:rsidP="001E2D21">
      <w:pPr>
        <w:widowControl w:val="0"/>
        <w:jc w:val="right"/>
        <w:rPr>
          <w:rFonts w:ascii="Arial" w:hAnsi="Arial" w:cs="Arial"/>
        </w:rPr>
      </w:pPr>
      <w:r w:rsidRPr="00C21F26">
        <w:rPr>
          <w:rFonts w:ascii="Arial" w:hAnsi="Arial" w:cs="Arial"/>
        </w:rPr>
        <w:t>и на</w:t>
      </w:r>
      <w:r>
        <w:rPr>
          <w:rFonts w:ascii="Arial" w:hAnsi="Arial" w:cs="Arial"/>
        </w:rPr>
        <w:t xml:space="preserve"> </w:t>
      </w:r>
      <w:r w:rsidRPr="00C21F26">
        <w:rPr>
          <w:rFonts w:ascii="Arial" w:hAnsi="Arial" w:cs="Arial"/>
        </w:rPr>
        <w:t>плановый период 202</w:t>
      </w:r>
      <w:r>
        <w:rPr>
          <w:rFonts w:ascii="Arial" w:hAnsi="Arial" w:cs="Arial"/>
        </w:rPr>
        <w:t>7</w:t>
      </w:r>
      <w:r w:rsidRPr="00C21F26">
        <w:rPr>
          <w:rFonts w:ascii="Arial" w:hAnsi="Arial" w:cs="Arial"/>
        </w:rPr>
        <w:t xml:space="preserve"> и 202</w:t>
      </w:r>
      <w:r>
        <w:rPr>
          <w:rFonts w:ascii="Arial" w:hAnsi="Arial" w:cs="Arial"/>
        </w:rPr>
        <w:t>8</w:t>
      </w:r>
      <w:r w:rsidRPr="00C21F26">
        <w:rPr>
          <w:rFonts w:ascii="Arial" w:hAnsi="Arial" w:cs="Arial"/>
        </w:rPr>
        <w:t xml:space="preserve"> годов"</w:t>
      </w:r>
    </w:p>
    <w:p w:rsidR="00BD207E" w:rsidRDefault="00C63DEE" w:rsidP="00C63DEE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 w:rsidRPr="00C21F26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24.12.2025 №716</w:t>
      </w:r>
    </w:p>
    <w:p w:rsidR="002E4407" w:rsidRDefault="001E2D21" w:rsidP="00C63DEE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(в ред. от 25.02.2026</w:t>
      </w:r>
      <w:r w:rsidR="001F1B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г. №745</w:t>
      </w:r>
      <w:r w:rsidR="00C2186A">
        <w:rPr>
          <w:rFonts w:ascii="Arial" w:hAnsi="Arial" w:cs="Arial"/>
        </w:rPr>
        <w:t>,</w:t>
      </w:r>
    </w:p>
    <w:p w:rsidR="00DD0DA1" w:rsidRDefault="00C2186A" w:rsidP="00C63DEE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от 10.03.2026 г.№760</w:t>
      </w:r>
      <w:r w:rsidR="00DD0DA1">
        <w:rPr>
          <w:rFonts w:ascii="Arial" w:hAnsi="Arial" w:cs="Arial"/>
        </w:rPr>
        <w:t>,</w:t>
      </w:r>
    </w:p>
    <w:p w:rsidR="00964EB5" w:rsidRDefault="00DD0DA1" w:rsidP="00C63DEE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от 26.03.2026 №762</w:t>
      </w:r>
      <w:r w:rsidR="00964EB5">
        <w:rPr>
          <w:rFonts w:ascii="Arial" w:hAnsi="Arial" w:cs="Arial"/>
        </w:rPr>
        <w:t>,</w:t>
      </w:r>
    </w:p>
    <w:p w:rsidR="009A35A4" w:rsidRDefault="00964EB5" w:rsidP="00C63DEE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от 29.04.2026 №779</w:t>
      </w:r>
      <w:r w:rsidR="009A35A4">
        <w:rPr>
          <w:rFonts w:ascii="Arial" w:hAnsi="Arial" w:cs="Arial"/>
        </w:rPr>
        <w:t>,</w:t>
      </w:r>
    </w:p>
    <w:p w:rsidR="002D7823" w:rsidRDefault="009A35A4" w:rsidP="00C63DEE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от 28.05.2026 №794</w:t>
      </w:r>
      <w:r w:rsidR="002D7823">
        <w:rPr>
          <w:rFonts w:ascii="Arial" w:hAnsi="Arial" w:cs="Arial"/>
        </w:rPr>
        <w:t>,</w:t>
      </w:r>
    </w:p>
    <w:p w:rsidR="001E2D21" w:rsidRPr="00C21F26" w:rsidRDefault="002D7823" w:rsidP="00C63DEE">
      <w:pPr>
        <w:keepNext/>
        <w:overflowPunct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  <w:r>
        <w:rPr>
          <w:rFonts w:ascii="Arial" w:hAnsi="Arial" w:cs="Arial"/>
        </w:rPr>
        <w:t>от 30.06.2026 №810</w:t>
      </w:r>
      <w:r w:rsidR="001E2D21">
        <w:rPr>
          <w:rFonts w:ascii="Arial" w:hAnsi="Arial" w:cs="Arial"/>
        </w:rPr>
        <w:t>)</w:t>
      </w:r>
    </w:p>
    <w:p w:rsidR="00BD207E" w:rsidRPr="00734F3E" w:rsidRDefault="00BD207E" w:rsidP="00BD207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D5164" w:rsidRDefault="009D5164" w:rsidP="009D5164">
      <w:pPr>
        <w:widowControl w:val="0"/>
        <w:jc w:val="center"/>
        <w:rPr>
          <w:rFonts w:ascii="Arial" w:hAnsi="Arial" w:cs="Arial"/>
          <w:b/>
        </w:rPr>
      </w:pPr>
      <w:r w:rsidRPr="00DC0EA2">
        <w:rPr>
          <w:rFonts w:ascii="Arial" w:hAnsi="Arial" w:cs="Arial"/>
          <w:b/>
        </w:rPr>
        <w:t xml:space="preserve">Расходы </w:t>
      </w:r>
      <w:r w:rsidR="00C63DEE">
        <w:rPr>
          <w:rFonts w:ascii="Arial" w:hAnsi="Arial" w:cs="Arial"/>
          <w:b/>
        </w:rPr>
        <w:t xml:space="preserve">бюджета </w:t>
      </w:r>
      <w:r w:rsidRPr="00DC0EA2">
        <w:rPr>
          <w:rFonts w:ascii="Arial" w:hAnsi="Arial" w:cs="Arial"/>
          <w:b/>
        </w:rPr>
        <w:t>городского округа город Арзамас на 20</w:t>
      </w:r>
      <w:r w:rsidR="005E56C8">
        <w:rPr>
          <w:rFonts w:ascii="Arial" w:hAnsi="Arial" w:cs="Arial"/>
          <w:b/>
        </w:rPr>
        <w:t>2</w:t>
      </w:r>
      <w:r w:rsidR="00C63DEE">
        <w:rPr>
          <w:rFonts w:ascii="Arial" w:hAnsi="Arial" w:cs="Arial"/>
          <w:b/>
        </w:rPr>
        <w:t>6</w:t>
      </w:r>
      <w:r w:rsidRPr="00DC0EA2">
        <w:rPr>
          <w:rFonts w:ascii="Arial" w:hAnsi="Arial" w:cs="Arial"/>
          <w:b/>
        </w:rPr>
        <w:t xml:space="preserve"> год и на плановый период 202</w:t>
      </w:r>
      <w:r w:rsidR="00C63DEE">
        <w:rPr>
          <w:rFonts w:ascii="Arial" w:hAnsi="Arial" w:cs="Arial"/>
          <w:b/>
        </w:rPr>
        <w:t>7</w:t>
      </w:r>
      <w:r w:rsidRPr="00DC0EA2">
        <w:rPr>
          <w:rFonts w:ascii="Arial" w:hAnsi="Arial" w:cs="Arial"/>
          <w:b/>
        </w:rPr>
        <w:t xml:space="preserve"> и 202</w:t>
      </w:r>
      <w:r w:rsidR="00C63DEE">
        <w:rPr>
          <w:rFonts w:ascii="Arial" w:hAnsi="Arial" w:cs="Arial"/>
          <w:b/>
        </w:rPr>
        <w:t>8</w:t>
      </w:r>
      <w:r w:rsidRPr="00DC0EA2">
        <w:rPr>
          <w:rFonts w:ascii="Arial" w:hAnsi="Arial" w:cs="Arial"/>
          <w:b/>
        </w:rPr>
        <w:t xml:space="preserve"> годов</w:t>
      </w:r>
    </w:p>
    <w:p w:rsidR="009D5164" w:rsidRDefault="009D5164" w:rsidP="009D5164">
      <w:pPr>
        <w:widowControl w:val="0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Pr="00B17A0B">
        <w:rPr>
          <w:rFonts w:ascii="Arial" w:hAnsi="Arial" w:cs="Arial"/>
        </w:rPr>
        <w:t>(тыс. рублей)</w:t>
      </w:r>
    </w:p>
    <w:tbl>
      <w:tblPr>
        <w:tblW w:w="9980" w:type="dxa"/>
        <w:tblInd w:w="113" w:type="dxa"/>
        <w:tblLook w:val="04A0" w:firstRow="1" w:lastRow="0" w:firstColumn="1" w:lastColumn="0" w:noHBand="0" w:noVBand="1"/>
      </w:tblPr>
      <w:tblGrid>
        <w:gridCol w:w="1160"/>
        <w:gridCol w:w="3760"/>
        <w:gridCol w:w="1600"/>
        <w:gridCol w:w="1720"/>
        <w:gridCol w:w="1740"/>
      </w:tblGrid>
      <w:tr w:rsidR="002D7823" w:rsidRPr="001D0F41" w:rsidTr="00D81179">
        <w:trPr>
          <w:trHeight w:val="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Раздел/</w:t>
            </w:r>
            <w:r w:rsidRPr="001D0F41">
              <w:rPr>
                <w:rFonts w:ascii="Arial" w:hAnsi="Arial" w:cs="Arial"/>
                <w:b/>
                <w:bCs/>
              </w:rPr>
              <w:br/>
              <w:t>Под-</w:t>
            </w:r>
            <w:r w:rsidRPr="001D0F41">
              <w:rPr>
                <w:rFonts w:ascii="Arial" w:hAnsi="Arial" w:cs="Arial"/>
                <w:b/>
                <w:bCs/>
              </w:rPr>
              <w:br/>
              <w:t>раздел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Наименование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2026 год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2027 год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2028 год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653 546,4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596 582,6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596 692,6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6 233,1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3 831,3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3 831,3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6 233,1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3 831,3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3 831,3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6 233,1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3 831,3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3 831,3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аппарата 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6 233,1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3 831,3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3 831,3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Глава муниципального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6 233,1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3 831,3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3 831,3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аппарата 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18 036,1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12 119,1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12 119,1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12 119,1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3 645,1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3 645,1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3 645,1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Депутаты представительного органа местного самоуправления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2 271,9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2 271,9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2 271,9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Функционирование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256 293,7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242 634,3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242 742,0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2 609,2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2 620,5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2 728,2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2 609,2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2 620,5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2 728,2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Реализация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образовательных организаций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2 609,2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2 620,5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2 728,2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субвенций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2 609,2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2 620,5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2 728,2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333,8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333,8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333,8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повышения квалификации и профессиональной переподготовки муниципальных служащих администрации городского округа город Арзамаса.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333,8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333,8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333,8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Подготовка и повышение квалификации кадров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333,8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333,8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333,8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253 350,7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239 680,0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239 680,0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253 350,7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239 680,0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239 680,0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Содержание аппарата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253 350,7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239 680,0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239 680,0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240 073,3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226 402,6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226 402,6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2 613,4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2 613,4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2 613,4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2 461,3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2 461,3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2 461,3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8 202,7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8 202,7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8 202,7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Судебная система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федерального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 за счет субвенции из федерального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23,4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51 395,5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48 799,0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48 799,0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Муниципальная программа "Управление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муниципальными финансами и муниципальным долгом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41 362,7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38 824,2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38 824,2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3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41 362,7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38 824,2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38 824,2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деятельности департамента финансов администрации городского округа город Арзамас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41 362,7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38 824,2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38 824,2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41 362,7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38 824,2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38 824,2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10 032,8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9 974,8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9 974,8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10 032,8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9 974,8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9 974,8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аппарата 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10 032,8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9 974,8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9 974,8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6 587,1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6 529,1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6 529,1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Руководитель контрольно-счетной палаты и его заместители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3 445,7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3 445,7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3 445,7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Резервные фонды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14 180,8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14 180,8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14 180,8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14 180,8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Средства резервного фонда администрации городского округа город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14 180,8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Другие 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307 407,2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263 260,8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263 260,8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139,0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139,0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Организация автоматизированных рабочих мест (установка и техническая поддержка программного обеспечения) для муниципальных служащих, осуществляющих документационное кадровое сопровождение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прохождения муниципальными служащими муниципальной службы в ОМСУ городского округа город Арзамас.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139,0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139,0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139,0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организации автоматизированных рабочих мест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139,0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139,0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139,0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5 155,5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3 911,9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3 911,9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3 "Досуг"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5 155,5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3 911,9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3 911,9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5 155,5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3 911,9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3 911,9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5 155,5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3 911,9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3 911,9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44 899,4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42 072,9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42 072,9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обеспечение функций КИО. Организация распоряжения и управления муниципальным имуществом и земельными ресурсами. Повышение эффективности использования муниципального имущества и земельных ресурсов. Обновление информационной и технической базы КИО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39 978,1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39 790,9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39 790,9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39 978,1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39 790,9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39 790,9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и ремонт имущества муниципальной казны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3 186,0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837,0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837,0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Мероприятия в рамках муниципальной программы "Управление и распоряжение муниципальной </w:t>
            </w:r>
            <w:r w:rsidRPr="001D0F41">
              <w:rPr>
                <w:rFonts w:ascii="Arial" w:hAnsi="Arial" w:cs="Arial"/>
              </w:rPr>
              <w:lastRenderedPageBreak/>
              <w:t>собственностью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3 186,0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837,0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837,0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Проведение работ по обследованию объектов недвижимого имущества, технической инвентаризации, кадастровому учету в целях регистрации в муниципальную собственность и вовлечения в хозяйственный оборот, организация и проведение рыночной оценки имущества, оценки стоимости прав на заключение договоров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1 235,3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1 445,0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1 445,0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1 235,3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1 445,0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1 445,0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Пополнение имущества муниципальной казны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"Управление муниципальными финансами и муниципальным долгом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3 667,5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6 706,1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6 706,1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"Организация и совершенствование бюджетного процесса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3 667,5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6 706,1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6 706,1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исполнения бюджета городского округа город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3 667,5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6 706,1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6 706,1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Информатика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3 667,5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6 706,1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6 706,1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Муниципальная программа "Развитие местного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самоуправления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113 526,4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112 733,4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112 733,4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"Развитие социального партнерства, взаимодействие с населением и стимулирование его участия в осуществлении местного самоуправления, создание условий для развития и повышения имиджа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93 283,6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93 303,2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93 303,2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деятельности МУ "Комитет управления микрорайонами"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24 321,9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25 068,9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25 068,9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24 321,9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25 068,9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25 068,9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Создание условий для осуществления муниципальных функций органов местного самоуправления на соответствующей территории населенных пунктов городского округа город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68 961,7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68 234,3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68 234,3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68 961,7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68 234,3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68 234,3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2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20 242,8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19 430,2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19 430,2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обеспечение функций департамента территориального развития администрации городского округа город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20 242,8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19 430,2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19 430,2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20 242,8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19 430,2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19 430,2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140 019,4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97 697,5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97 697,5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140 019,4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97 697,5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97 697,5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Муниципальные учреждения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101 659,1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95 497,5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95 497,5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101 659,1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95 497,5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95 497,5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Непрограммные расходы за счет средств областного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15 445,3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средств фонда на поддержку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595,3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14 850,0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3 915,0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Приобретение нежилого здания в муниципальную собственность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Прочие выплаты по обязательствам муниципального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1 650,0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 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Стимулирующие выплаты гражданам за участие в решении вопросов местного значения при реализации ими социально значимых мероприятий и проектов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01.13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 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02.00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02.09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Другие вопросы в области национальной обороны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02.09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"Обеспечение выполнения мероприятий мобилизационной подготовки и мобилизационного людского резерва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02.09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повышения квалификации и профессиональной переподготовки муниципальных служащих, допущенных к мобилизационным документам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02.09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создание условий для повышения уровня организации и проведения мобилизационной подготовки в ГО г.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260,0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165 226,3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152 076,6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152 076,6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Гражданская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17 946,1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12 914,1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12 914,1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17 946,1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12 914,1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12 914,1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Восстановление и приведение в готовность муниципальных защитных сооружений и иных объектов ГО.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8 779,1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8 779,1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8 779,1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8 779,1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8 779,1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8 779,1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Развитие и совершенствование учебно-консультационных пунктов, организация подготовки и обучения сил и средств ГО, населения в области ГО и защиты от ЧС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Создание резервов материальных ресурсов для ликвидации ЧС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5 007,5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Мероприятия, направленные на предупреждение и ликвидацию последствий чрезвычайных ситуаций и стихийных бедствий </w:t>
            </w:r>
            <w:r w:rsidRPr="001D0F41">
              <w:rPr>
                <w:rFonts w:ascii="Arial" w:hAnsi="Arial" w:cs="Arial"/>
              </w:rPr>
              <w:lastRenderedPageBreak/>
              <w:t>природного и техногенного характера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5 007,5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Ремонт, обслуживание, страхование ГТС городского округа город Арзамас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4 127,5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4 135,0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4 135,0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4 127,5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4 135,0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4 135,0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139 225,8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131 405,8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131 405,8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138 726,4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131 405,8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131 405,8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Проведение противопаводковых мероприятий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1 104,9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1 104,9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финансирования МКУ «УГОЧС г.о.г. Арзамаса»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33 327,8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30 200,3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30 200,3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33 327,8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30 200,3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30 200,3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Устройство защитных противопожарных полос, посадка лиственных насаждений, удаление в весенне-летний период молодых порослей деревьев, сухой растительности, валежника.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3 068,1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2 444,1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2 444,1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Мероприятия по обеспечению </w:t>
            </w:r>
            <w:r w:rsidRPr="001D0F41">
              <w:rPr>
                <w:rFonts w:ascii="Arial" w:hAnsi="Arial" w:cs="Arial"/>
              </w:rPr>
              <w:lastRenderedPageBreak/>
              <w:t>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3 068,1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2 444,1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2 444,1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скашивания два раза в год травяной растительности на пустырях и склонах оврагов и прочая территория г.о.г. Арзамас; уборка валежника и порубочных остатков, а также санкционированное выжигание сухой растительности на территории г.о.г.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обеспечению 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Оснащение отдела антитеррористической защиты и пожарной безопасности МКУ «УГОЧС г.о.г. Арзамас» программно-аппаратным комплексом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152,4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152,4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152,4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обеспечению 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152,4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152,4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152,4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Мероприятия, направленные на обеспечение пожарной безопасности муниципальных зданий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1 100,0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1 100,0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1 100,0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обеспечению 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1 100,0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1 100,0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1 100,0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Поддержание источников пожарного водоснабжения в работоспособном состоянии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600,2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обеспечению 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600,2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муниципальной пожарной охраны и обеспечение комплекса мероприятий по пожарной безопасности на обслуживаемой территории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93 695,7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91 831,7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91 831,7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93 695,7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91 831,7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91 831,7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Подготовка мест массового отдыха и купания к летнему сезону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316,0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316,0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316,0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повышению безопасности жизни людей на водных объектах городского округа город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316,0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316,0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316,0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Финансовое содержание административного персонала спасательных постов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825,6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825,6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825,6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на обеспечение </w:t>
            </w:r>
            <w:r w:rsidRPr="001D0F41">
              <w:rPr>
                <w:rFonts w:ascii="Arial" w:hAnsi="Arial" w:cs="Arial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825,6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825,6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825,6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Проведение работ по совершенствованию ЕДДС городского округа город Арзамас Нижегородской области в рамках развития АПК «Безопасный город»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1 835,7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1 835,7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1 835,7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1 835,7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1 835,7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1 835,7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Развитие, техническое обслуживание, ремонт и содержание сегментов АПК "Безопасный город"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2 500,0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2 500,0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499,4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499,4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499,4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средств фонда на поддержку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499,4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8 054,4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7 756,7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7 756,7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7 948,3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7 671,7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7 671,7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Подпрограмма 1. "Комплексные меры противодействия злоупотреблению наркотическими средствами, психотропными веществами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и их прекурсорами и незаконному обороту данных веществ на территории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385,0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и проведение обучения сотрудников, работающих в сфере профилактики незаконного потребления наркотиков, в т.ч. оказание содействия в развитии кадрового потенциала социально ориентированных некоммерческих организаций, включая оказание им поддержки в области подготовки, переподготовки и повышения квалификации работников и добровольцев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проведения мероприятий по правовому просвещению и правовому информированию граждан по вопросу противодействия незаконному обороту наркотических средств, психотропных веществ и их прекурсоров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библиотек литературой по проблеме наркомании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Организация раннего выявления незаконного потребления наркотиков в образовательных организациях и создание условий обязательного участия обучающихся в мероприятиях по раннему выявлению незаконного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потребления наркотиков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275,0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275,0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275,0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275,0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275,0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275,0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1 021,6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745,0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745,0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проведения мероприятий по правовому просвещению и правовому информированию граждан по вопросу профилактики преступлений и правонарушений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Стимулирование участия населения в народных дружинах по охране общественного порядка и проведение организационно-технических мероприятий работы народных дружин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670,0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670,0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670,0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670,0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670,0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670,0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Проведение обучения сотрудников, работающих в сфере профилактики преступлений и правонарушений, в т.ч. оказание содействия в развитии кадрового потенциала социально ориентированных некоммерческих организаций, включая оказание им поддержки в области подготовки, переподготовки и повышения квалификации работников и добровольцев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на реализацию мероприятий по профилактике правонарушений и укреплению </w:t>
            </w:r>
            <w:r w:rsidRPr="001D0F41">
              <w:rPr>
                <w:rFonts w:ascii="Arial" w:hAnsi="Arial" w:cs="Arial"/>
              </w:rPr>
              <w:lastRenderedPageBreak/>
              <w:t>системы общественной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10,0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предоставленных муниципальных помещений для работы на обслуживаемом административном участке городского округа сотруднику, замещающему должность участкового уполномоченного полиции, в том числе для проведения профилактической работы всеми субъектами профилактики преступлений и правонарушений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311,6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311,6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3. "Противодействие коррупции на территории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Проведение обучения сотрудников, работающих в сфере противодействия коррупции, в т.ч. оказание содействия в развитии кадрового потенциала социально ориентированных некоммерческих организаций, включая оказание им поддержки в области подготовки, переподготовки и повышения квалификации работников и добровольцев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организацию проведения мероприятий, направленных на антикоррупционное обучение, воспитание, просвещение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4. "Повышение безопасности дорожного движения в городском округе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6 256,7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6 256,7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6 256,7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Организация обучения членов комиссии по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обеспечению безопасности дорожного движения в городском округе город Арзамас, сотрудников муниципальных учреждений и организаций, общественных организаций, работающих в сфере обеспечения безопасности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20,0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Повышение безопасности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проведения мероприятий по правовому просвещению и правовому информированию граждан по вопросу безопасности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666,3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666,3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666,3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Повышение безопасности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666,3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666,3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666,3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Установка и техническое обслуживание средств регулирования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2 900,0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2 900,0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2 900,0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Повышение безопасности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2 900,0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2 900,0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2 900,0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Устройство на участках уличной дорожной сети пешеходных ограждений и искусственных неровностей в зоне пешеходных переходов, установка знаков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2 670,4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2 670,4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2 670,4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Повышение безопасности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2 670,4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2 670,4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2 670,4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5. "Профилактика безнадзорности и правонарушений среди несовершеннолетних на территории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255,0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255,0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255,0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обучения членов комиссии по делам несовершеннолетних и защите их прав при администрации городского округа город Арзамас, сотрудников органов местного самоуправления и муниципальных учреждений и организаций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молодежной политики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Организация проведения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мероприятий по правовому просвещению и правовому информированию граждан по вопросу профилактики преступлений и правонарушений среди несовершеннолетних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235,0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молодежной политики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235,0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235,0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235,0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"Профилактика терроризма и экстремизма на территории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прохождения курсов повышения квалификации муниципальных служащих, а также иных работников, участвующих в рамках полномочий в реализации мероприятий по противодействию идеологии терроризма и экстремизма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проведения мероприятий по правовому просвещению и правовому информированию граждан по вопросу противодействия терроризму и экстремизму, в том числе, направленных на противодействие распространения украинскими радикальными структурами идеологии терроризма и неонацизма, идеологии радикального ислама, особенно среди трудовых мигрантов и среди прибывающих с территорий Украины, стран Центрально-Азиатского региона и стран с повышенной террористической опасностью, лиц, находящихся в пунктах временного размещения беженцев, оставшихся на постоянное проживание в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03.14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494 341,5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273 410,5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196 651,4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Общеэкономические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3 492,2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содействию занятости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3 492,2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3 492,2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3 492,2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Сельское хозяйство и рыболовство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13 596,3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13 331,2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13 459,4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3 "Досуг"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осуществления постановки на кадастровый учет земельных участков, организация межевания и проведения землеустроительных работ, регистрация в муниципальную собственность земельных участков. Проведение комплексных кадастровых работ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на подготовку проектов межевания </w:t>
            </w:r>
            <w:r w:rsidRPr="001D0F41">
              <w:rPr>
                <w:rFonts w:ascii="Arial" w:hAnsi="Arial" w:cs="Arial"/>
              </w:rPr>
              <w:lastRenderedPageBreak/>
              <w:t>земельных участков и на проведение кадастровых работ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265,1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"Использование и охрана земель на территории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Проведение мероприятий по защите земель от зарастания кустарниками, сорными растениями.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рамках муниципальной программы "Использование и охрана земель на территории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370,0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370,0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370,0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12 461,2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12 461,2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12 589,4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12 461,2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12 461,2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12 589,4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аппарата 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9 696,1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9 696,1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9 696,1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9 696,1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9 696,1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9 696,1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2 765,1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2 765,1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2 893,3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2 765,1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2 765,1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2 893,3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Транспорт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Дорожное хозяйство (дорожные фонды)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414 070,2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204 920,7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128 033,4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Муниципальная программа "Обеспечение законности, правопорядка, общественной безопасности и профилактики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правонарушений на территории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1 694,9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1 403,5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1 403,5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4. "Повышение безопасности дорожного движения в городском округе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1 694,9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1 403,5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1 403,5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Устройство дорожной вертикальной и горизонтальной разметки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1 694,9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1 403,5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1 403,5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Повышение безопасности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1 694,9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1 403,5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1 403,5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дорожного хозяйства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388 835,0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202 917,2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126 029,9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Ремонт дорог, тротуаров, устройство и ремонт покрытия из брусчатки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138 835,6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89 683,6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90 609,3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33 465,2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35 450,8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35 450,8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40 708,5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54 232,8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55 158,5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64 661,9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Услуги по содержанию автомобильных дорог общего пользования местного значения, проездов, площадей, сооружений и иных элементов благоустройства на них, а также содержание и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благоустройство автобусных остановок, пешеходных мостов и лестничных сходов и прочих незакрепленных территорий в границах городского округа город Арзамас.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249 999,4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113 233,6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35 420,6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Средства резервного фонда администрации городского округа город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8 711,8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21 982,1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9 362,8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9 362,8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софинансирование мероприятий по содержанию автомобильных дорого общего пользования местного значения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содержание автомобильных дорого общего пользования местного значения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200 000,0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19 305,5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23 870,8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26 057,8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"Комплексное развитие сельских территорий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13 860,8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Реализация проектов по благоустройству сельских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13 860,8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13 860,8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9 679,5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9 679,5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Прочие выплаты по </w:t>
            </w:r>
            <w:r w:rsidRPr="001D0F41">
              <w:rPr>
                <w:rFonts w:ascii="Arial" w:hAnsi="Arial" w:cs="Arial"/>
              </w:rPr>
              <w:lastRenderedPageBreak/>
              <w:t>обязательствам муниципального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600,0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9 079,5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9 079,5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"Ремонт автомобильной дороги по ул.Восточная в с.Красное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3 562,3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"Устройство тротуара по ул.Ленина от д.63 до д.126 в с.Чернуха г.о.г.Арзамас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5 517,2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Связь и информатика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7 435,1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4 585,5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4 585,5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7 435,1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4 585,5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4 585,5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Построение и развитие местной системы оповещения населения городского округа город Арзамас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7 435,1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4 585,5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4 585,5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Реализация мероприятий направленных на проведение работ по реконструкции муниципального сегмента региональной автоматической системы центрального оповещения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7 435,1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4 585,5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4 585,5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55 697,8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47 080,9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47 080,9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2 010,0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2 077,5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2 077,5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Обеспечение осуществления постановки на кадастровый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учет земельных участков, организация межевания и проведения землеустроительных работ, регистрация в муниципальную собственность земельных участков. Проведение комплексных кадастровых работ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2 010,0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2 077,5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2 077,5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2 010,0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2 077,5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2 077,5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малого и среднего предпринимательства и торговли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7 311,7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4 311,7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4 311,7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"Развитие малого и среднего предпринимательства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7 311,7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4 311,7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4 311,7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Финансовое обеспечение (возмещение) части затрат на аренду нежилых зданий (помещений) субъектов малого и среднего предпринимательства, осуществляющих деятельность по разделу ОКВЭД 56 в границах территории исторического поселения федерального значения город Арзамас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Реализация мероприятий, направленных на развитие предпринимательства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и обеспечение текущей деятельности АНО "АЦРП"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4 311,7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4 311,7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4 311,7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Реализация мероприятий, направленных на развитие предпринимательства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4 311,7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4 311,7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4 311,7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Муниципальная программа "Развитие туризма в городском округе город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19 357,9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16 320,4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16 320,4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и обеспечение деятельности АНО "Агентство гостеприимства и развития территорий "Арзамас 450"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19 207,9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16 170,4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16 170,4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развитие туризма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19 207,9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16 170,4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16 170,4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Предоставление субсидии организациям и индивидуальным предпринимателям на возмещение части затрат на изготовление и установку вывесок в соответствии с архитектурно-художественной концепцией внешнего облика улиц и территорий городского округа город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развитие туризма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27 018,2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24 371,3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24 371,3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27 018,2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24 371,3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24 371,3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Муниципальные учреждения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24 752,3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24 371,3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24 371,3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24 752,3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24 371,3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24 371,3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2 265,9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04.12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разработку проекта генерального плана города, правил землепользования и застройки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2 265,9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739 915,5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595 483,7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480 660,0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Жилищное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259 638,8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189 222,8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80 937,1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188 817,6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152 809,5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42 833,7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6 "Переселение граждан из аварийного жилищного фонда на территории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188 817,6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152 809,5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42 833,7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Финансирование расходов на улучшение жилищных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условий граждан при переселении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1 211,8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1 211,8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Расселение жильцов многоквартирного дома, расположенного по адресу: Нижегородская область, г. Арзамас, ул. Ступина, д. 19"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827,4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827,4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Расселение аварийного многоквартирного дома, расположенного по адресу: г.Арзамас, ул.Спасская, д.1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16 386,2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16 386,2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Расселение жилого помещения аварийного многоквартирного дома, расположенного по адресу: г.Арзамас, ул.Короленко, д.5, кв.6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7 242,6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7 242,6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Региональный проект "Жилье"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163 149,6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152 809,5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42 833,7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45 366,4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152 809,5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42 833,7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софинансирование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 г. по 1 января 2022г."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117 783,2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Муниципальная программа "Обеспечение устойчивого функционирования и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35 987,8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36 404,9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38 095,0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Перечисление взносов на капитальный ремонт общего имущества в многоквартирных домах за жилые и нежилые помещения, находящиеся в муниципальной собственности.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8 990,5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8 990,5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8 990,6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Капитальный ремонт многоквартирных домов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8 990,5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8 990,5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8 990,6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и ремонт имущества общежитий, софинансирование доли муниципального имущества.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Предоставление субсидий жилищным организациям для улучшения состояния и содержания жилищного фонда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Ремонт муниципального жилищного фонда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5 849,2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4 470,0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4 470,0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жилищного хозяйства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5 849,2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4 470,0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4 470,0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Предоставление субсидии на возмещение затрат по незаселенным жилым помещениям муниципального жилищного фонда и по неиспользуемым муниципальным нежилым помещениям в многоквартирных домах, в части платы за содержание жилого (нежилого) помещения и коммунальной услуги.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8 012,8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8 029,4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8 029,4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жилищного хозяйства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8 012,8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8 029,4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8 029,4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Выполнение работ по сносу расселенных аварийных домов.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6 920,3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8 700,0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10 390,0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жилищного хозяйства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2 065,0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Субсидия на снос расселенных многоквартирных жилых домов в муниципальных образованиях Нижегородской области, признанными аварийными.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4 855,3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8 100,0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9 790,0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Оценка технического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состояния жилого помещения для подготовки обоснованных заключений о признании его пригодным или непригодным для проживания.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215,0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жилищного хозяйства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"Энергосбережение и повышение энергетической эффективности на территории городского округа город Арзамас Нижегородской области 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Установка индивидуальных (общедомовых) приборов учета в муниципальном жилом фонде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энергосбережение и повышение энергетической эффективности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34 825,0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34 825,0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33 825,0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Резервный фонд Правительства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33 825,0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Субсидии на финансовое обеспечение затрат, связанных с ремонтом общего имущества в многоквартирных домах, ранее имевших статус общежитий специализированного жилищного фонда, расположенных на территории городского округа город Арзамас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110 293,5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75 232,3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68 398,7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8 954,4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Подпрограмма 4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"Комплексное освоение и развитие территорий в целях жилищного строительства"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5 699,5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Проектирование и строительство сетей инженерного обеспечения к домам в целях комплексного освоения и развития территорий городского округа город Арзамас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5 699,5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5 699,5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5 "Обеспечение инженерной и дорожной инфраструктурой земельных участков, предназначенных для бесплатного предоставления многодетным семьям для индивидуального жилищного строительства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3 254,9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Разработка ПСД "Генплан с наружными сетями водоснабжения, хозбытовой и ливневой канализации и дороги для 62-х земельных участков в мкр. Кирилловский (многодетные семьи)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270,1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270,1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Строительство объекта "Подводящие и внутриплощадочные инженерные сети газоснабжения, электроснабжения, водоснабжения и канализации для индивидуальной жилой застройки" (48 жилых домов для многодетных семей) в северной части с. Хватовка Арзамасского района Нижегородской области" (1-й этап освоения мкр Солнечный)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2 984,8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2 984,8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14 003,9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8 837,2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8 837,2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Выполнение работ по актуализации схем водоснабжения и водоотведения городского округа город Арзамас Нижегородской области на период 2015-2030 годы.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166,6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166,6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коммунального хозяйства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166,6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166,6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Выполнение работ по актуализации схем теплоснабжения городского округа город Арзамас Нижегородской области на период 2015-2030 годы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коммунального хозяйства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Содействие в обеспечении надежного функционирования объектов коммунальной инфраструктуры городского округа город Арзамас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коммунального хозяйства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Предоставление субсидии на возмещение затрат ООО "РайВодоканал" в части недополученных доходов, возникших в связи с приведением размера платы граждан за коммунальные услуги по водоотведению в соответствие с установленными предельными индексами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4 659,2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2 659,2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2 659,2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Субсидия на возмещение исполнителям коммунальной услуги по водоотведению недополученных доходов, возникших в связи с приведением размера платы </w:t>
            </w:r>
            <w:r w:rsidRPr="001D0F41">
              <w:rPr>
                <w:rFonts w:ascii="Arial" w:hAnsi="Arial" w:cs="Arial"/>
              </w:rPr>
              <w:lastRenderedPageBreak/>
              <w:t>граждан за коммунальные услуги в соответствии с установленными предельными индексами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4 659,2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2 659,2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2 659,2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Проектирование и строительство объектов инженерной инфраструктуры в части линейных объектов (водоснабжения, водоотведения, теплоснабжения) с подключением к существующим сетям (водоснабжения, водоотведения, теплоснабжения) в границах населенных пунктов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510,0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коммунального хозяйства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510,0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Предоставление субсидий на частичную компенсацию расходов организациям, оказывающим услуги бань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5 711,4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5 711,4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5 711,4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Предоставление субсидий организациям, оказывающим услуги бань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5 711,4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5 711,4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5 711,4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11 250,0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11 250,0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11 250,0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ливневой канализации, ливневых очистных сооружений городского округа город Арзамас Нижегородской области (содержание, эксплуатация и ремонт объектов коммунальной инфраструктуры, созданных на общественных территориях, благоустроенных в рамках реализации мероприятий по развитию паломническо-туристического кластера "Арзамас-Дивеево-Саров")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11 250,0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11 250,0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11 250,0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11 250,0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11 250,0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11 250,0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Муниципальная программа " Развитие системы обращения с отходами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производства и потребления на территории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61 438,2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45 887,3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39 053,7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Выявление и ликвидация несанкционированных свалок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15 608,5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9 747,1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9 747,1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15 608,5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9 747,1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9 747,1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Приведение в нормативное состояние и содержание контейнерных площадок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38 167,3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35 990,2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29 156,6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31 269,4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29 156,6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29 156,6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созданию (обустройству) контейнерных площадок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4 950,4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4 950,4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приобретение контейнеров и (или) бункеров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1 947,5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1 883,2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Проведение месячника по санитарной уборке и наведению порядка на городских территориях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Рекультивация свалки твердых бытовых отходов, расположенной на земельном участке, местоположение: Российская Федерация, Нижегородская область, городской округ город Арзамас, Арзамасское межрайонное лесничество, Кирилловское участковое лесничество, квартал № 41 (части 13,17,20), квартал № 42 (части выделов 1,17,20,21,26)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7 512,4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344,4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разработку проектной документации на ликвидацию (рекультивацию) свалок отходов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7 168,0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14 647,0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9 257,8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9 257,8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14 647,0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9 257,8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9 257,8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14 647,0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9 257,8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9 257,8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Прочие выплаты по обязательствам муниципального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1 030,9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Предоставление субсидии на финансовое обеспечение затрат муниципальному унитарному предприятию "Водоканал" Арзамасского муниципального района Нижегородской области, связанных с деятельностью предприятия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8 237,4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5 319,1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5 319,1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Субсидии на возмещение затрат в связи с выполнением работ (оказанием услуг) по ремонту общего имущества (элементов общего имущества) многоквартирных домов, не относящихся к капитальному ремонту, в целях предупреждения возникновения и развития чрезвычайных ситуаций на территории городского округа город Арзамас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359,9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3 112,4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3 112,4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Предоставление субсидии на финансовое обеспечение затрат Муниципальному унитарному Теплоэнергетическому производственному Предприятию на погашение кредиторской задолженности.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Субсидии на финансовое обеспечение затрат в связи с выполнением работ (оказанием услуг) по ремонту общего имущества (элементов общего имущества) многоквартирных домов, не относящихся к капитальному ремонту, в целях предупреждения возникновения и развития чрезвычайных ситуаций на территории городского округа город Арзамас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2 768,8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326,3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326,3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Предоставление субсидий на частичное возмещение затрат теплоснабжающим </w:t>
            </w:r>
            <w:r w:rsidRPr="001D0F41">
              <w:rPr>
                <w:rFonts w:ascii="Arial" w:hAnsi="Arial" w:cs="Arial"/>
              </w:rPr>
              <w:lastRenderedPageBreak/>
              <w:t>организациям при эксплуатации объекта теплоснабжения, не включенного в состав объекта концессионного соглашения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250,0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Благоустройство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320 565,8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286 735,4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287 031,0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268 079,6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231 095,4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231 095,4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и ремонт сетей уличного освещения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19 588,9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17 402,3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17 402,3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организации уличного освещения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19 588,9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17 402,3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17 402,3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Электроэнергия объектов коммунальной инфраструктуры и благоустройства городского округа город Арзамас Нижегородской области, в том числе наружного освещения, средств регулирования дорожного движения, светофоров, видеонаблюдения, иллюминаций, объектов движимого и недвижимого имущества и других объектов, относящихся к коммунальным или объектам благоустройства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69 285,2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68 287,3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68 287,3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организации уличного освещения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69 285,2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68 287,3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68 287,3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Озеленение и содержание зеленых насаждений на территории городского округа город Арзамас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11 834,6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12 702,4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12 702,4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озеленению и содержанию зеленых насаждений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11 834,6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12 702,4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12 702,4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Работы по содержанию, механизированной уборке и благоустройству кладбищ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8 663,0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9 234,5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9 234,5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содержанию и благоустройству мест захоронения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8 663,0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9 234,5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9 234,5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Противопаводковые мероприятия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Мероприятия, направленные на предупреждение и ликвидацию последствий чрезвычайных ситуаций и </w:t>
            </w:r>
            <w:r w:rsidRPr="001D0F41">
              <w:rPr>
                <w:rFonts w:ascii="Arial" w:hAnsi="Arial" w:cs="Arial"/>
              </w:rPr>
              <w:lastRenderedPageBreak/>
              <w:t>стихийных бедствий природного и техногенного характера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300,0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мероприятия (работы по благоустройству и подготовке городского округа город Арзамас Нижегородской области к праздничным мероприятиям, факел "Вечный огонь", ремонт и содержание памятников, прочие мероприятия)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63 705,6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48 418,9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48 418,9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Прочие мероприятия по благоустройству городского округа город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63 705,6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48 418,9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48 418,9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объектов благоустройства и общественных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94 702,3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75 000,0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75 000,0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77 917,2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75 000,0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75 000,0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мероприятий по содержанию объектов благоустройства и общественных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16 785,1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"Формирование современной городской среды городского округа город Арзамас Нижегородской области 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35 511,1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55 140,0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55 435,6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Выполнение комплекса работ по ремонту объектов благоустройства территорий общего пользования и мест массового отдыха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мероприятий по обустройству общественных пространств и мест массового отдыха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55,6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Выполнение комплекса работ по ремонту объектов благоустройства дворовых территорий многоквартирных домов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2 396,0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16 352,3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16 352,3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2 396,0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16 352,3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16 352,3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Региональный проект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"Формирование комфортной городской среды"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33 059,5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38 787,7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39 083,3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софинансирование мероприятий, направленных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33 059,5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38 787,7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39 083,3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"Комплексное развитие сельских территорий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4 900,8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Реализация проектов по благоустройству сельских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4 900,8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4 900,8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12 074,3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12 074,3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предоставление грантов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предоставление грантов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1 300,0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464,0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Прочие выплаты по обязательствам муниципального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464,0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Расходы на реализацию проектов инициативного бюджетирования "Вам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решать!"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10 310,3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10 310,3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"Благоустройство территории с устройством универсальной спортивной площадки "Спартак" в г.Арзамас, ул.Мира, д.15 (1 этап)"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5 353,8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"Устройство детской и спортивной площадки на ул.Полевая в с.Кирилловка г.о.г.Арзамас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4 956,5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49 417,4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44 293,2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44 293,2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6 850,0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6 850,0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Приобретение, информационно-программное сопровождение, техническое обслуживание, ремонт, содержание, развитие и доработка программного обеспечения т программно-аппаратных комплексов для целей автоматизации привлечения к административной ответственности и осуществления муниципального контроля на территории городского округа город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6 850,0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на автоматизацию процессов привлечения к административной ответственности и </w:t>
            </w:r>
            <w:r w:rsidRPr="001D0F41">
              <w:rPr>
                <w:rFonts w:ascii="Arial" w:hAnsi="Arial" w:cs="Arial"/>
              </w:rPr>
              <w:lastRenderedPageBreak/>
              <w:t>осуществления муниципального контроля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6 850,0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21 040,2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21 040,2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21 040,2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Финансовое обеспечение деятельности МБУ "Жилищно-коммунальный комплекс" г.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21 040,2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21 040,2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21 040,2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21 040,2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21 040,2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21 040,2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21 495,2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21 021,0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21 021,0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Финансовое обеспечение деятельности МКУ "СГХ"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21 495,2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21 021,0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21 021,0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21 495,2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21 021,0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21 021,0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Содержание аппарата 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05.05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32,0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32,0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06.00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ОХРАНА ОКРУЖАЮЩЕЙ СРЕДЫ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44 542,8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9 470,5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9 470,5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06.02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Сбор, удаление отходов и очистка сточных вод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11 090,6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06.02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"Охрана окружающей среды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11 090,6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06.02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ПИР по объекту "Строительство очистных сооружений канализации производительностью 400 м3/сут и канализационных коллекторов по ул.Ленина в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с.Чернуха, п.Ломовка, с.Мотовилово Арзамасского района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40,3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06.02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06.02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Разработка ПСД объекта: "Строительство канализационного напорного коллектора от д. Бебяево до КОСК городской округ город</w:t>
            </w:r>
            <w:r w:rsidRPr="001D0F41">
              <w:rPr>
                <w:rFonts w:ascii="Arial" w:hAnsi="Arial" w:cs="Arial"/>
                <w:b/>
                <w:bCs/>
              </w:rPr>
              <w:br/>
              <w:t xml:space="preserve">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11 050,3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06.02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11 050,3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06.03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33 452,2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9 470,5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9 470,5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06.03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"Охрана окружающей среды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33 452,2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9 470,5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9 470,5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06.03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Лабораторная оценка проб природных вод, атмосферного воздуха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388,1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06.03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Природоохранные мероприятия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388,1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06.03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Восстановление и экологическая реабилитация водных объектов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06.03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Природоохранные мероприятия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06.03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Компенсационное озеленение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32 952,2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8 970,5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8 970,5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06.03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Природоохранные мероприятия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32 952,2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8 970,5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8 970,5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4 610 439,5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4 263 283,2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4 351 916,8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Дошкольное 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1 269 668,7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1 275 808,5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1 308 547,6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1 264 618,0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1 275 808,5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1 308 547,6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"Развитие дошкольного образования"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1 260 126,6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1 271 317,1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1 304 056,2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Реализация общеобразовательных программ дошкольного образования (образовательная субвенция)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787 221,2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790 666,4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823 395,6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субвенций на исполнение полномочий в сфере общего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763 556,4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766 898,0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798 643,3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субвенции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17 538,8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17 615,6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18 344,8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6 126,0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6 152,8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6 407,5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Создание дополнительных мест для предоставления дошкольного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9 902,9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9 912,8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Капитальный ремонт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9 902,9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9 912,8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деятельности (оказание услуг) дошкольных образовательных организаций, в т.ч. МКДОУ «Детский сад присмотра и оздоровления №3», в т.ч. частных организаций дошкольного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470 815,1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468 907,5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468 907,5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дошкольных образовательных организаций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460 791,4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458 883,8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458 883,8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6 338,2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6 338,2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6 338,2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коммунальных услуг и продуктов питания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3 685,5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3 685,5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3 685,5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Текущий ремонт и укрепление материально-технической базы муниципальных образовательных организаций дошкольного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1 640,3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1 840,3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1 840,3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1 640,3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1 840,3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1 840,3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4 491,4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4 491,4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4 491,4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и проведение противопожарных мероприятий в дошкольных образовательных организациях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4 491,4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4 491,4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4 491,4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обеспечению 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4 491,4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4 491,4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4 491,4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5 050,7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5 050,7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451,8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средств фонда на поддержку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451,8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4 598,9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4 598,9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Инициативный проект "Счастливое детство - благоустройство территории </w:t>
            </w:r>
            <w:r w:rsidRPr="001D0F41">
              <w:rPr>
                <w:rFonts w:ascii="Arial" w:hAnsi="Arial" w:cs="Arial"/>
              </w:rPr>
              <w:lastRenderedPageBreak/>
              <w:t>МБДОУ д/с №51, по адресу г.Арзамас, ул.Калинина, строение 3Б"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4 598,9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Общее 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2 735 126,8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2 419 806,0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2 474 770,2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2 690 964,8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2 419 806,0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2 474 770,2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"Развитие дошкольного образования"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838,3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839,0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845,1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Реализация общеобразовательных программ дошкольного образования (образовательная субвенция)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148,3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154,4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148,3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154,4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деятельности (оказание услуг) дошкольных образовательных организаций, в т.ч. МКДОУ «Детский сад присмотра и оздоровления №3», в т.ч. частных организаций дошкольного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690,7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690,7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690,7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690,7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690,7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690,7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2 "Развитие общего образования"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2 685 162,4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2 414 002,9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2 468 961,0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Реализация программ начального общего, основного общего, среднего общего образования, включая детей-инвалидов и детей с ОВЗ (образовательная субвенция)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1 454 541,3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1 460 906,9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1 521 380,2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субвенций на исполнение полномочий в сфере общего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1 448 385,2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1 454 723,8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1 514 941,2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субвенций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6 156,1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6 183,1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6 439,0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Финансовое обеспечение получения общего образования в частных образовательных организациях посредством предоставления субсидий на возмещение затрат в соответствии с федеральным законодательством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48 287,4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48 498,8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50 506,3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субвенций на исполнение полномочий по финансовому обеспечению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48 287,4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48 498,8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50 506,3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Обеспечение деятельности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(оказание услуг) общеобразовательных организаций, в т.ч. православная гимназия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864 164,0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804 835,7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797 557,9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негосударственных общеобразовательных организаций,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3 691,0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3 691,0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3 691,0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школ-детских садов, школ начальных, неполных средних и средних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638 516,1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637 423,2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637 423,2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3 956,3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3 956,3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3 956,3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1 556,0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 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97 211,2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42 265,8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38 039,2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84 755,4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83 450,3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80 138,3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</w:t>
            </w:r>
            <w:r w:rsidRPr="001D0F41">
              <w:rPr>
                <w:rFonts w:ascii="Arial" w:hAnsi="Arial" w:cs="Arial"/>
              </w:rPr>
              <w:lastRenderedPageBreak/>
              <w:t>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9 227,6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9 267,9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9 651,6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25 250,4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24 781,2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24 658,3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Строительство, реконструкция, капитальный ремонт общеобразовательных организаций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239 900,5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14 840,5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15 454,9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Капитальный ремонт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3 210,0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8 730,8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капитальный ремонт и реконструкцию объектов образования в рамках развития паломническо-туристического кластера "Арзамас-Дивеево-Саров"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227 959,7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14 840,5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15 454,9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Текущий ремонт и 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5 227,0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12 660,0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12 660,0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5 227,0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12 660,0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12 660,0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Региональный проект "Педагоги и наставники"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73 042,2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72 261,0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71 401,7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</w:t>
            </w:r>
            <w:r w:rsidRPr="001D0F41">
              <w:rPr>
                <w:rFonts w:ascii="Arial" w:hAnsi="Arial" w:cs="Arial"/>
              </w:rPr>
              <w:lastRenderedPageBreak/>
              <w:t>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73 042,2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72 261,0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71 401,7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4 964,1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4 964,1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4 964,1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и проведение противопожарных мероприятий в общеобразовательных организациях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4 964,1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4 964,1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4 964,1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обеспечению 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4 964,1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4 964,1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4 964,1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44 162,0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44 162,0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средств фонда на поддержку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42 162,0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42 162,0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"Спорт - залог успеха и здоровья (ремонт спортзала МБОУ Новоселковская СШ)"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4 755,2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"Благоустройство территории МБОУ "Лицей" по адресу Нижегородская область, г.Арзамас, ул.Пушкина, д.138/1 (2 этап)"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4 766,0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"Город детства (благоустройство территории дошкольных групп МБОУ СШ №58 по адресу г.Арзамас, ул.Лесная, д.11)"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4 910,4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Инициативный проект "Благоустройство территории школьного двора МБОУ СШ №12 с кадетскими классами </w:t>
            </w:r>
            <w:r w:rsidRPr="001D0F41">
              <w:rPr>
                <w:rFonts w:ascii="Arial" w:hAnsi="Arial" w:cs="Arial"/>
              </w:rPr>
              <w:lastRenderedPageBreak/>
              <w:t>им.А.И.Сорокина (2 этап)"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4 867,3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"Благоустройство территории МБОУ Ломовская СШ - 1 этап"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5 366,8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"Благоустройство пришкольного стадиона МБОУ "Абрамовская СШ им. А.И. Плотникова"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4 985,4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"Ремонт спортивного зала МБОУ СШ №6 им.А.С.Макаренко по адресу г.Арзамас, ул.Семашко, д.21"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7 822,3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"Благоустройство территории МБОУ "ОШ Сельхозтехника"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4 688,6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Дополнительное образование детей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329 655,9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296 106,3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296 106,3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105 395,9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105 346,4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105 346,4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3 "Развитие дополнительного образования"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105 201,2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105 151,7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105 151,7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Реализация программ дополнительного образования и обеспечение деятельности (оказание услуг) муниципальных организаций дополнительного образования, подведомственных департаменту образования, в том числе текущий ремонт и укрепление материально-технической базы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49 453,1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45 026,1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40 427,9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49 427,1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45 000,1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40 401,9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26,0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26,0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26,0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функционирования модели персонифицированного финансирования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55 748,1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60 125,6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64 723,8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на обеспечение деятельности (оказание услуг) </w:t>
            </w:r>
            <w:r w:rsidRPr="001D0F41">
              <w:rPr>
                <w:rFonts w:ascii="Arial" w:hAnsi="Arial" w:cs="Arial"/>
              </w:rPr>
              <w:lastRenderedPageBreak/>
              <w:t>муниципальных учреждений дополнительного образования детей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55 748,1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60 125,6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64 723,8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194,7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194,7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и проведение противопожарных мероприятий в организациях дополнительного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194,7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194,7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обеспечению 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194,7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194,7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219 132,8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190 759,9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190 759,9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"Поддержка искусства и учреждений дополнительного образования сферы культуры"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198 178,9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186 313,3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186 313,3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Оказание муниципальной услуги по реализации дополнительных общеобразовательных, предпрофессиональных программ в области искусств.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185 590,8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186 313,3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186 313,3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185 590,8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186 313,3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186 313,3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12 588,1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оснащение образовательных организаций в сфере культуры (детских школ искусств и училищ) музыкальными инструментами, оборудованием и учебными материалами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12 588,1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20 953,9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4 446,6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4 446,6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Проведение текущих, капитальных ремонтов,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реконструкции, строительство учреждений культуры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20 953,9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4 446,6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4 446,6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Капитальный ремонт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19 720,0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4 386,0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4 386,0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сфере культуры и кинематографии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1 233,9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5 127,2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5 127,2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5 127,2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5 127,2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"Ступинская галерея - ремонт выставочного зала МБУ ДО «ДХШ им. А.В.Ступина», по адресу г.Арзамас, ул.Калинина, д.13а"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5 127,2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Молодежная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34 243,7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33 968,7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33 968,7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5. "Профилактика безнадзорности и правонарушений среди несовершеннолетних на территории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проведения мероприятий по правовому просвещению и правовому информированию граждан по вопросу профилактики преступлений и правонарушений среди несовершеннолетних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молодежной политики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"Молодежь городского округа город Арзамас Нижегородской области в XXI веке"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34 030,7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33 923,7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33 923,7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"Молодой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33 546,7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33 439,7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33 439,7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деятельности по развитию социальной активности и компетенции молодых людей, формированию муниципальной поддержки молодежных инициатив, инноваций и условий для роста деловой, экономической, политической, творческой активности молодежи, вовлечению молодежи в социальную практику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2 127,8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2 127,8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2 127,8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Проведение мероприятий для молодежи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2 127,8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2 127,8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2 127,8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условий для выполнения муниципального задания МУ "КУМ"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21 264,4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21 264,4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21 264,4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 по работе с молодежью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21 264,4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21 264,4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21 264,4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условий для выполнения муниципального задания МБУ ЦОД "Молодежный"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9 854,5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9 747,5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9 747,5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 по работе с молодежью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9 854,5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9 747,5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9 747,5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Мероприятия по поддержке молодежных общественников и добровольцев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Проведение мероприятий для молодежи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2 "Патриотическое воспитание молодежи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484,0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484,0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мероприятий по гражданско-патриотическому воспитанию молодежи в городском округе город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484,0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484,0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Проведение мероприятий для молодежи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484,0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484,0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484,0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Непрограммное направление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168,0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средств фонда на поддержку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Другие вопросы в области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241 744,4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237 593,7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238 524,0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222 075,9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217 946,4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218 238,1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"Развитие дошкольного образования"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26 977,1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24 221,4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24 221,4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хранения и доставки продуктов питания в муниципальные образовательные организации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24 168,1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24 221,4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24 221,4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24 168,1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24 221,4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24 221,4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Укрепление материально-технической базы Арзамасского муниципального учреждения социального питания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2 809,0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2 809,0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2 "Развитие общего образования"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83 769,0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84 591,7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84 710,1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Создание условий для психолого-педагогического сопровождения образовательного процесса и оказания комплексной психолого-педагогической, медицинской и социальной помощи детям, их родителям (законным представителям), педагогам, руководителям, сотрудникам образовательных организаций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6 031,8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6 031,8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6 031,8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6 031,8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6 031,8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6 031,8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Предоставление услуг по текущему ремонту и техническому обслуживанию муниципальных образовательных организаций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66 584,0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66 584,0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66 584,0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66 584,0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66 584,0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66 584,0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Региональный проект "Педагоги и наставники"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11 153,2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11 975,9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12 094,3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Нижегородской области, муниципальных общеобразовательных организаций, расположенных на территории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2 421,7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2 421,7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2 421,7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8 731,5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9 554,2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9 672,6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3 "Развитие дополнительного образования"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16 322,2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15 552,2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15 552,2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Реализация комплекса мероприятий в области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16 322,2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15 552,2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15 552,2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16 322,2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15 552,2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15 552,2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Подпрограмма 4 "Организация отдыха, оздоровления и занятости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детей"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58 906,4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57 634,6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57 807,9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деятельности (оказание услуг) МБУ ДО ДООЦ "Водопрь", в том числе текущий, капитальный ремонт и укрепление материально-технической базы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18 429,4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18 429,4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18 429,4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18 429,4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18 429,4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18 429,4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отдыха и оздоровление детей в загородных, санаторных оздоровительно-образовательных лагерях, санаториях (возмещение, компенсация части стоимости путевки)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13 888,4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12 185,7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12 359,0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осуществление выплат на возмещение части расходов по приобретению путевок в детские загородные оздоровительные центры (лагеря), расположенные на территории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9 720,0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7 999,1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7 999,1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осуществление выплат за счет субвенций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4 168,4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4 186,6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4 359,9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отдыха и оздоровления детей на базе муниципальных организаций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15 706,7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16 137,6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16 137,6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15 706,7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16 137,6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16 137,6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Оплата питания и труда детей и подростков в муниципальных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учреждениях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10 881,9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10 881,9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10 881,9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10 881,9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10 881,9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10 881,9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35 960,3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35 805,6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35 805,6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Финансово-экономическое обслуживание сферы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19 780,6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19 780,6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19 780,6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19 780,6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19 780,6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19 780,6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методического сопровождения мероприятий, направленных на модернизацию муниципальной системы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16 179,7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16 025,0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16 025,0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16 179,7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16 025,0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16 025,0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140,9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140,9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140,9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и проведение противопожарных мероприятий в организациях дополнительного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140,9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140,9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140,9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обеспечению 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140,9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140,9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140,9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"Энергосбережение и повышение энергетической эффективности на территории городского округа город Арзамас Нижегородской области 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1 920,3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Технические мероприятия по энергосбережению и повышению энергетической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эффективности в муниципальных учреждениях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1 920,3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Мероприятия, направленные на энергосбережение и повышение энергетической эффективности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1 920,3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"Профилактика терроризма и экстремизма на территории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9 911,8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15 427,0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16 065,6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Выполнение Плана мероприятий по антитеррористической защищенности муниципальных учреждений, организаций, предприятий и мест с массовым пребыванием людей на территории городского округа город Арзамас согласно приложению 1 к муниципальной программе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9 911,8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15 427,0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16 065,6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4 223,0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5 688,8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15 427,0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16 065,6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местного самоуправления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2 220,3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2 220,3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2 220,3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"Развитие социального партнерства, взаимодействие с населением и стимулирование его участия в осуществлении местного самоуправления, создание условий для развития и повышения имиджа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2 220,3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2 220,3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2 220,3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Обеспечение деятельности МУ "Комитет управления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микрорайонами"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2 220,3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2 220,3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2 220,3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2 220,3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2 220,3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2 220,3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5 616,1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средств фонда на поддержку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4 616,1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4 616,1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4 616,1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07.09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"Устройство культурно-досуговой площадки на территории МБУ ДО ДООЦ "Водопрь" для детей и молодежи"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4 616,1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КУЛЬТУРА, КИНЕМАТОГРАФИЯ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790 726,2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624 548,5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624 633,0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Культура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691 858,6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556 429,1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556 513,6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543 364,1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556 429,1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556 513,6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"Поддержка искусства и учреждений дополнительного образования сферы культуры"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91 854,4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99 617,4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99 693,5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Предоставление муниципальной услуги по показу (организации показа) спектаклей (театральных постановок)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88 121,9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95 945,6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95 945,6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театров, концертных и других организаций исполнительских искусств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88 121,9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95 945,6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95 945,6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Поддержка творческой деятельности муниципальных театров в городах с численностью населения до 300 тысяч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3 732,5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3 671,8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3 747,9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поддержку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3 732,5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3 671,8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3 747,9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2 "Наследие"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182 966,4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192 353,1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192 361,5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Развитие библиотечного дела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117 442,7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127 520,8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127 529,2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библиотек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116 807,0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127 017,6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127 014,6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 по комплектованию книжных фондов муниципальных образований и государственных общедоступных библиотек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489,4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514,6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Поддержка лучших муниципальных учреждений культуры, находящихся на территории сельских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Развитие музейного дела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57 317,3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64 832,3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64 832,3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музеев и постоянных выставок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57 171,0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64 832,3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64 832,3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Поддержка лучших муниципальных учреждений культуры, находящихся на территории сельских поселений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146,3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8 206,4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создание детских культурно-просветительских центров на базе учреждений культуры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8 206,4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3 "Досуг"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260 165,2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255 052,8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255 052,8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Оказание муниципальной услуги по организации и проведению культурно-массовых мероприятий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217 023,1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233 249,6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233 249,6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 культурно-досугового типа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217 023,1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233 249,6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233 249,6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Организация деятельности клубных формирований и формирований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самодеятельного народного творчества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17 347,8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15 803,2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15 803,2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 культурно-досугового типа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17 347,8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15 803,2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15 803,2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19 794,3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модернизацию учреждений культурно-досугового типа в населенных пунктах с численностью до 500 тысяч человек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19 794,3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8 378,1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9 405,8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9 405,8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Проведение текущих, капитальных ремонтов, реконструкции, строительство учреждений культуры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3 909,0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4 286,4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4 286,4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Капитальный ремонт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1 106,4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3 733,0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3 733,0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сфере культуры и кинематографии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2 802,6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553,4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553,4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Приобретение специального оборудования (звукового, светового, мультимедийного, костюмов и др.) и товарно-материальных ценностей для уставной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4 469,1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5 119,4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5 119,4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сфере культуры и кинематографии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4 469,1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5 119,4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5 119,4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109 219,0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Содержание и ремонт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имущества муниципальной казны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109 219,0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проведение мероприятий по сохранению объектов культурного наследия, относящихся к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109 219,0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туризма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29 191,6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Сохранение объекта культурного наследия "Водонапорная башня"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29 191,6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554,5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проведение мероприятий по сохранению объектов культурного наследия, относящихся к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28 637,1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10 083,9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10 083,9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средств фонда на поддержку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42,9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10 041,0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10 041,0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"Благоустройство территории Музейно-выставочного центра МБУК музей "Природа" им. С.И.Трофимова, расположенного по адресу: г.о.г.Арзамас, р.п.Выездное, ул.Советская, д.76а"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4 544,6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"Кондитерская Генебарта в Арзамасе" - благоустройство территории литературно-мемориального музея А.П.Гайдара, г.Арзамас, ул.М.Горького, д.18А"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5 496,4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Другие вопросы в области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культуры, кинематографии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98 867,6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68 119,4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68 119,4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93 767,0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68 119,4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68 119,4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3 "Досуг"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30 665,4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30 503,2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30 503,2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Оказание муниципальной услуги по организации и проведению культурно-массовых мероприятий.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30 665,4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30 503,2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30 503,2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парков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30 665,4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30 503,2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30 503,2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1 533,5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Проведение текущих, капитальных ремонтов, реконструкции, строительство учреждений культуры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633,5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сфере культуры и кинематографии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633,5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Приобретение специального оборудования (звукового, светового, мультимедийного, костюмов и др.) и товарно-материальных ценностей для уставной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сфере культуры и кинематографии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61 568,1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37 616,2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37 616,2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Предоставление услуг финансово - экономического обслуживания учреждениям, подведомственным департаменту культуры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61 568,1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37 616,2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37 616,2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61 568,1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37 616,2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37 616,2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5 100,6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5 100,6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Непрограммные расходы за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280,0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средств фонда на поддержку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280,0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4 820,6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4 820,6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08.04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"Устройство интерактивной площадки-веранды для мастер-классов в парке им.А.П.Гайдара г.Арзамас"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4 820,6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280 396,7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265 067,2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271 189,2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Пенсионное обеспечение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37 350,0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37 350,0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37 350,0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37 350,0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37 350,0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37 350,0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Выплата пенсии за выслугу лет лицам, замещавшим муниципальные должности и должности муниципальной службы в ОМСУ городского округа города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37 350,0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37 350,0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37 350,0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Доплаты к пенсиям муниципальных служащих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37 350,0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37 350,0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37 350,0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Социальное обеспечение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104 572,6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87 961,4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94 047,0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3 "Оказание адресной поддержки гражданам городского округа город Арзамас Нижегородской области, пострадавшим от пожаров"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Оказание единовременной материальной помощи на ремонт (восстановление) жилого помещения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оказание материальной помощи на ремонт (восстановление) жилого помещения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85,0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85,0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85,0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Предоставление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ежемесячной социальной выплаты на компенсацию части процентной ставки по кредиту, оформленному в кредитных организациях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70,0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Предоставление социальных выплат гражданам на оплату части процентной ставки по кредитам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104 417,6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87 806,4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93 892,0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104 417,6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87 806,4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93 892,0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2 580,6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2 693,6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144,2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средств фонда на поддержку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РФ федеральным органом исполнительной власти за счет субвенции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2 430,6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2 549,4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144,2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федерального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21 957,0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15 296,7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23 931,7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жильем отдельных категорий граждан, установленных Федеральным законом от 12 января 1995 года № 5-ФЗ "О ветеранах" за счет субвенции из федерального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7 319,0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5 098,9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2 659,1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на обеспечение жильем отдельных категорий </w:t>
            </w:r>
            <w:r w:rsidRPr="001D0F41">
              <w:rPr>
                <w:rFonts w:ascii="Arial" w:hAnsi="Arial" w:cs="Arial"/>
              </w:rPr>
              <w:lastRenderedPageBreak/>
              <w:t>граждан, установленных Федеральным законом от 24 ноября 1995 года № 181-ФЗ "О социальной защите инвалидов в Российской Федерации" за счет субвенции из федерального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14 638,0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10 197,8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21 272,6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79 880,0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69 816,1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69 816,1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Ежемесячная денежная выплата лицам, удостоенным звания "Почетный гражданин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360,0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360,0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360,0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Ежемесячная денежная выплата на обеспечение бесплатного проезда на внутригородском транспорте лицам, удостоенным звания "Заслуженный ветеран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546,0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546,0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546,0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2 314,0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2 314,0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2 314,0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Ежемесячное социальное пособие многодетным матерям, имеющим 3 и более несовершеннолетних детей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1 560,0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1 560,0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1 560,0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70 000,0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60 000,0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Меры социальной поддержки в виде компенсации части затрат на погребение граждан, погибших (умерших) в результате участия в специальной военной операции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5 000,0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Выплата денежной компенсации за наем жилых помещений в целях временного размещения собственников и нанимателей жилых помещений, расположенных в многоквартирных домах городского округа город </w:t>
            </w:r>
            <w:r w:rsidRPr="001D0F41">
              <w:rPr>
                <w:rFonts w:ascii="Arial" w:hAnsi="Arial" w:cs="Arial"/>
              </w:rPr>
              <w:lastRenderedPageBreak/>
              <w:t>Арзамас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100,0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36,1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36,1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Охрана семьи и детства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137 156,2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138 437,9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138 474,3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47 775,5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47 775,5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47 775,5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"Развитие дошкольного образования"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47 775,5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47 775,5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47 775,5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Выплата компенсации части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47 775,5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47 775,5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47 775,5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субвенций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47 775,5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47 775,5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47 775,5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1 772,7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734,2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770,6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2 "Обеспечение жильем молодых семей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1 772,7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734,2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770,6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Обеспечение перечисления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средств, предусмотренных на предоставление социальных выплат молодым семьям на приобретение (строительство) жилья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1 772,7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734,2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770,6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1 772,7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734,2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770,6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87 608,0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89 928,2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89 928,2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87 608,0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89 928,2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89 928,2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67 690,4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70 829,1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69 055,6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помещений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1 253,6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1 253,6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1 253,6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субвенции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7 366,8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8 185,3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9 822,3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</w:t>
            </w:r>
            <w:r w:rsidRPr="001D0F41">
              <w:rPr>
                <w:rFonts w:ascii="Arial" w:hAnsi="Arial" w:cs="Arial"/>
              </w:rPr>
              <w:lastRenderedPageBreak/>
              <w:t>помещениями за счет субвенции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59 070,0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61 390,2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57 979,7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федерального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19 917,6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19 099,1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20 872,6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субвенции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19 917,6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19 099,1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20 872,6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Другие вопросы в области социальной политики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1 317,9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10.06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оказание финансовой поддержки социально ориентированным некоммерческим организациям городского округа город Арзамас Нижегородской области на реализацию общественно полезных (социальных) проектов (программ)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1 317,9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1 317,9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1 317,9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ФИЗИЧЕСКАЯ КУЛЬТУРА И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304 997,5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290 857,7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290 857,7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Физическая культура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29 304,4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29 304,4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29 304,4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9 561,9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10 312,5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11 101,1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3 "Развитие дополнительного образования"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9 561,9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10 312,5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11 101,1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функционирования модели персонифицированного финансирования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9 561,9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10 312,5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11 101,1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9 561,9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10 312,5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11 101,1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Муниципальная программа "Развитие физической культуры и спорта городского округа город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Арзамас Нижегородской области 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19 742,5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18 991,9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18 203,3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19 742,5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18 991,9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18 203,3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19 742,5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18 991,9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18 203,3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Массовый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169 657,8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157 759,8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157 759,8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физической культуры и спорта городского округа город Арзамас Нижегородской области 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163 081,6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157 759,8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157 759,8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Проведение физкультурных мероприятий и спортивных мероприятий среди различных категорий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5 774,0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3 200,0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спорта, физической культуры и туризма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5 774,0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3 200,0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145 710,5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147 091,2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147 091,2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145 710,5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147 091,2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147 091,2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 xml:space="preserve">Стимулирование спортсменов, проявивших особые способности в сфере физической культуры, массового спорта и добившихся высоких личных результатов в спортивном сезоне, повышения профессионального уровня тренеров учреждений, организаций спортивной направленности г.о.г.Арзамас Нижегородской области, повышение социального статуса профессии тренера в </w:t>
            </w:r>
            <w:r w:rsidRPr="001D0F41">
              <w:rPr>
                <w:rFonts w:ascii="Arial" w:hAnsi="Arial" w:cs="Arial"/>
                <w:b/>
                <w:bCs/>
              </w:rPr>
              <w:lastRenderedPageBreak/>
              <w:t>обществе и общественного признания их заслуг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lastRenderedPageBreak/>
              <w:t>1 680,0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спорта, физической культуры и туризма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1 680,0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участия спортсменов и спортивных команд города в областных и всероссийских соревнованиях. Материальная поддержка перспективных спортсменов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6 139,0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спорта, физической культуры и туризма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4 200,0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4 200,0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4 200,0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командирования спортсменов до 18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1 939,0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Строительство, ремонт, реконструкция спортивных сооружений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2 921,1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2 041,9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2 041,9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Ремонт спортивных сооружений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2 921,1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2 041,9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2 041,9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Приобретение спортинвентаря и спортоборудования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630,3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спорта, физической культуры и туризма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630,3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1 000,0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1 000,0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пожарной безопасности подведомственных учреждений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178,7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178,7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178,7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по обеспечению пожарной безопасности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178,7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178,7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178,7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Выплаты гражданам, проходящим обучение по договору о целевом обучении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48,0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Мероприятия в области спорта, физической культуры и туризма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48,0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48,0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48,0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6 576,2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6 576,2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504,2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за счет средств фонда на поддержку территорий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504,2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Прочие непрограммные 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1 687,8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 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на укрепление и </w:t>
            </w:r>
            <w:r w:rsidRPr="001D0F41">
              <w:rPr>
                <w:rFonts w:ascii="Arial" w:hAnsi="Arial" w:cs="Arial"/>
              </w:rPr>
              <w:lastRenderedPageBreak/>
              <w:t>развитие спортивных площадок (сооружений) муниципальных учреждений Нижегородской области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1 687,8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 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4 384,2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4 384,2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Инициативные проекты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Инициативный проект "Устройство площадок для пляжного волейбола на территории МАУ "ФОК в г.Арзамас Нижегородской области" - 1 этап"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4 384,2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Спорт высших достижений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106 035,3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103 793,5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103 793,5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физической культуры и спорта городского округа город Арзамас Нижегородской области 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105 943,8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103 793,5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103 793,5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102 823,1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102 823,1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102 823,1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102 823,1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102 823,1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102 823,1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Строительство, ремонт, реконструкция спортивных сооружений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1 272,1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970,4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970,4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Ремонт спортивных сооружений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1 223,1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970,4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970,4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49,0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Реализация программ спортивной подготовки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1 848,6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Расходы на выполнение требований федеральных стандартов спортивной подготовки учреждениями, осуществляющими спортивную подготовку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1 848,6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на выполнение требований федеральных стандартов спортивной подготовки учреждениями, </w:t>
            </w:r>
            <w:r w:rsidRPr="001D0F41">
              <w:rPr>
                <w:rFonts w:ascii="Arial" w:hAnsi="Arial" w:cs="Arial"/>
              </w:rPr>
              <w:lastRenderedPageBreak/>
              <w:t>осуществляющими спортивную подготовку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1 848,6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11.03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"Профилактика терроризма и экстремизма на территории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91,5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Выполнение Плана мероприятий по антитеррористической защищенности муниципальных учреждений, организаций, предприятий и мест с массовым пребыванием людей на территории городского округа город Арзамас согласно приложению 1 к муниципальной программе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91,5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11.03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91,5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23 318,2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23 068,2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23 068,2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Телевидение и радиовещание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13 682,5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13 682,5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13 682,5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информационного общества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13 682,5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13 682,5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13 682,5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Предоставление субсидий МУ "Телерадиокомпания "Арзамас" на выполнение муниципального задания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13 682,5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13 682,5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13 682,5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Расходы на обеспечение деятельности муниципальных учреждений в сфере телевидения и радиовещания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13 682,5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13 682,5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13 682,5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Периодическая печать и издательства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9 635,7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9 385,7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9 385,7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"Развитие информационного общества в городском округе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9 635,7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9 385,7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9 385,7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Предоставление субсидий МАУ "Арзамасский информационный центр" на выполнение муниципального задания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9 385,7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9 385,7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9 385,7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Расходы на обеспечение деятельности муниципальных </w:t>
            </w:r>
            <w:r w:rsidRPr="001D0F41">
              <w:rPr>
                <w:rFonts w:ascii="Arial" w:hAnsi="Arial" w:cs="Arial"/>
              </w:rPr>
              <w:lastRenderedPageBreak/>
              <w:t>учреждений в сфере печатных средств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lastRenderedPageBreak/>
              <w:t>9 385,7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9 385,7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9 385,7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12.02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Организация и проведение профессиональных творческих конкурсов для печатных СМИ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250,0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12.02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Проведение мероприятий (участие в мероприятиях) в сфере средств массовой информации и книгоиздания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250,0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0,0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13.00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394,2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394,2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Муниципальная программа "Управление муниципальными финансами и муниципальным долгом городского округа город Арзамас Нижегородской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394,2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Подпрограмма 1 "Организация и совершенствование бюджетного процесса городского округа город Арзамас"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394,2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13.01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Своевременное исполнение долговых обязательств городского округа город Арзамас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424,7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394,2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363,5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13.01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 xml:space="preserve">Обслуживание муниципального долга </w:t>
            </w:r>
            <w:r w:rsidRPr="001D0F41">
              <w:rPr>
                <w:rFonts w:ascii="Arial" w:hAnsi="Arial" w:cs="Arial"/>
              </w:rPr>
              <w:br/>
              <w:t>(% по кредитам)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424,7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394,2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</w:rPr>
            </w:pPr>
            <w:r w:rsidRPr="001D0F41">
              <w:rPr>
                <w:rFonts w:ascii="Arial" w:hAnsi="Arial" w:cs="Arial"/>
              </w:rPr>
              <w:t>363,5</w:t>
            </w:r>
          </w:p>
        </w:tc>
      </w:tr>
      <w:tr w:rsidR="002D7823" w:rsidRPr="001D0F41" w:rsidTr="00D81179">
        <w:trPr>
          <w:trHeight w:val="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center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7823" w:rsidRPr="001D0F41" w:rsidRDefault="002D7823" w:rsidP="00D81179">
            <w:pPr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8 107 911,5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7 094 502,9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7823" w:rsidRPr="001D0F41" w:rsidRDefault="002D7823" w:rsidP="00D81179">
            <w:pPr>
              <w:jc w:val="right"/>
              <w:rPr>
                <w:rFonts w:ascii="Arial" w:hAnsi="Arial" w:cs="Arial"/>
                <w:b/>
                <w:bCs/>
              </w:rPr>
            </w:pPr>
            <w:r w:rsidRPr="001D0F41">
              <w:rPr>
                <w:rFonts w:ascii="Arial" w:hAnsi="Arial" w:cs="Arial"/>
                <w:b/>
                <w:bCs/>
              </w:rPr>
              <w:t>6 997 615,8</w:t>
            </w:r>
          </w:p>
        </w:tc>
      </w:tr>
    </w:tbl>
    <w:p w:rsidR="00DD0DA1" w:rsidRDefault="00DD0DA1" w:rsidP="009D5164">
      <w:pPr>
        <w:widowControl w:val="0"/>
        <w:jc w:val="right"/>
        <w:rPr>
          <w:rFonts w:ascii="Arial" w:hAnsi="Arial" w:cs="Arial"/>
        </w:rPr>
      </w:pPr>
      <w:bookmarkStart w:id="0" w:name="_GoBack"/>
      <w:bookmarkEnd w:id="0"/>
    </w:p>
    <w:p w:rsidR="00DD0DA1" w:rsidRPr="00B17A0B" w:rsidRDefault="00DD0DA1" w:rsidP="009D5164">
      <w:pPr>
        <w:widowControl w:val="0"/>
        <w:jc w:val="right"/>
        <w:rPr>
          <w:rFonts w:ascii="Arial" w:hAnsi="Arial" w:cs="Arial"/>
        </w:rPr>
      </w:pPr>
    </w:p>
    <w:p w:rsidR="00FE41D4" w:rsidRDefault="00FE41D4" w:rsidP="00A06E45">
      <w:pPr>
        <w:widowControl w:val="0"/>
        <w:jc w:val="right"/>
        <w:rPr>
          <w:rFonts w:ascii="Arial" w:hAnsi="Arial" w:cs="Arial"/>
        </w:rPr>
      </w:pPr>
    </w:p>
    <w:p w:rsidR="00FE41D4" w:rsidRDefault="00FE41D4" w:rsidP="00A06E45">
      <w:pPr>
        <w:widowControl w:val="0"/>
        <w:jc w:val="right"/>
        <w:rPr>
          <w:rFonts w:ascii="Arial" w:hAnsi="Arial" w:cs="Arial"/>
        </w:rPr>
      </w:pPr>
    </w:p>
    <w:p w:rsidR="00FE41D4" w:rsidRDefault="00FE41D4" w:rsidP="00A06E45">
      <w:pPr>
        <w:widowControl w:val="0"/>
        <w:jc w:val="right"/>
        <w:rPr>
          <w:rFonts w:ascii="Arial" w:hAnsi="Arial" w:cs="Arial"/>
        </w:rPr>
      </w:pPr>
    </w:p>
    <w:p w:rsidR="00FE41D4" w:rsidRDefault="00FE41D4" w:rsidP="00A06E45">
      <w:pPr>
        <w:widowControl w:val="0"/>
        <w:jc w:val="right"/>
        <w:rPr>
          <w:rFonts w:ascii="Arial" w:hAnsi="Arial" w:cs="Arial"/>
        </w:rPr>
      </w:pPr>
    </w:p>
    <w:p w:rsidR="00FE41D4" w:rsidRDefault="00FE41D4" w:rsidP="00A06E45">
      <w:pPr>
        <w:widowControl w:val="0"/>
        <w:jc w:val="right"/>
        <w:rPr>
          <w:rFonts w:ascii="Arial" w:hAnsi="Arial" w:cs="Arial"/>
        </w:rPr>
      </w:pPr>
    </w:p>
    <w:p w:rsidR="00716519" w:rsidRDefault="00716519" w:rsidP="00A06E45">
      <w:pPr>
        <w:widowControl w:val="0"/>
        <w:jc w:val="right"/>
        <w:rPr>
          <w:rFonts w:ascii="Arial" w:hAnsi="Arial" w:cs="Arial"/>
        </w:rPr>
      </w:pPr>
    </w:p>
    <w:p w:rsidR="00716519" w:rsidRDefault="00716519" w:rsidP="00A06E45">
      <w:pPr>
        <w:widowControl w:val="0"/>
        <w:jc w:val="right"/>
        <w:rPr>
          <w:rFonts w:ascii="Arial" w:hAnsi="Arial" w:cs="Arial"/>
        </w:rPr>
      </w:pPr>
    </w:p>
    <w:sectPr w:rsidR="00716519" w:rsidSect="004D2A5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7D" w:rsidRDefault="0033577D" w:rsidP="0090163F">
      <w:r>
        <w:separator/>
      </w:r>
    </w:p>
  </w:endnote>
  <w:endnote w:type="continuationSeparator" w:id="0">
    <w:p w:rsidR="0033577D" w:rsidRDefault="0033577D" w:rsidP="0090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7D" w:rsidRDefault="0033577D" w:rsidP="0090163F">
      <w:r>
        <w:separator/>
      </w:r>
    </w:p>
  </w:footnote>
  <w:footnote w:type="continuationSeparator" w:id="0">
    <w:p w:rsidR="0033577D" w:rsidRDefault="0033577D" w:rsidP="00901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0EDF"/>
    <w:multiLevelType w:val="hybridMultilevel"/>
    <w:tmpl w:val="EC24C9FE"/>
    <w:lvl w:ilvl="0" w:tplc="14D238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E47962"/>
    <w:multiLevelType w:val="multilevel"/>
    <w:tmpl w:val="237C9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872458"/>
    <w:multiLevelType w:val="multilevel"/>
    <w:tmpl w:val="237C9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45254EC"/>
    <w:multiLevelType w:val="hybridMultilevel"/>
    <w:tmpl w:val="CBDEBF7A"/>
    <w:lvl w:ilvl="0" w:tplc="A1280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5994E66"/>
    <w:multiLevelType w:val="multilevel"/>
    <w:tmpl w:val="C3C00DA2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abstractNum w:abstractNumId="5" w15:restartNumberingAfterBreak="0">
    <w:nsid w:val="1B275171"/>
    <w:multiLevelType w:val="multilevel"/>
    <w:tmpl w:val="522254C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6E417B"/>
    <w:multiLevelType w:val="hybridMultilevel"/>
    <w:tmpl w:val="5574B3E6"/>
    <w:lvl w:ilvl="0" w:tplc="F3385E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9636786"/>
    <w:multiLevelType w:val="multilevel"/>
    <w:tmpl w:val="BEA07736"/>
    <w:lvl w:ilvl="0">
      <w:start w:val="1"/>
      <w:numFmt w:val="decimal"/>
      <w:pStyle w:val="Courier12"/>
      <w:lvlText w:val="%1.   "/>
      <w:lvlJc w:val="left"/>
      <w:pPr>
        <w:tabs>
          <w:tab w:val="num" w:pos="1571"/>
        </w:tabs>
        <w:ind w:left="0"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32C72E31"/>
    <w:multiLevelType w:val="multilevel"/>
    <w:tmpl w:val="74321AA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02E6CF1"/>
    <w:multiLevelType w:val="hybridMultilevel"/>
    <w:tmpl w:val="522A743E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7B22E4C"/>
    <w:multiLevelType w:val="multilevel"/>
    <w:tmpl w:val="A6187290"/>
    <w:lvl w:ilvl="0">
      <w:start w:val="1"/>
      <w:numFmt w:val="decimal"/>
      <w:lvlText w:val="%1."/>
      <w:lvlJc w:val="left"/>
      <w:pPr>
        <w:ind w:left="525" w:hanging="525"/>
      </w:pPr>
      <w:rPr>
        <w:rFonts w:eastAsia="Calibri"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11" w15:restartNumberingAfterBreak="0">
    <w:nsid w:val="4B7D3202"/>
    <w:multiLevelType w:val="multilevel"/>
    <w:tmpl w:val="74CAE8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4731561"/>
    <w:multiLevelType w:val="hybridMultilevel"/>
    <w:tmpl w:val="DEBC90A2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A7BD6"/>
    <w:multiLevelType w:val="multilevel"/>
    <w:tmpl w:val="30A0C50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62AD5221"/>
    <w:multiLevelType w:val="multilevel"/>
    <w:tmpl w:val="DFD0D81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44578C2"/>
    <w:multiLevelType w:val="hybridMultilevel"/>
    <w:tmpl w:val="F77CE5AE"/>
    <w:lvl w:ilvl="0" w:tplc="EF485CD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47E6D"/>
    <w:multiLevelType w:val="multilevel"/>
    <w:tmpl w:val="57FCD9E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7AB954D7"/>
    <w:multiLevelType w:val="singleLevel"/>
    <w:tmpl w:val="08BC5A86"/>
    <w:lvl w:ilvl="0">
      <w:start w:val="2"/>
      <w:numFmt w:val="decimal"/>
      <w:pStyle w:val="a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2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9"/>
  </w:num>
  <w:num w:numId="8">
    <w:abstractNumId w:val="6"/>
  </w:num>
  <w:num w:numId="9">
    <w:abstractNumId w:val="12"/>
  </w:num>
  <w:num w:numId="10">
    <w:abstractNumId w:val="0"/>
  </w:num>
  <w:num w:numId="11">
    <w:abstractNumId w:val="15"/>
  </w:num>
  <w:num w:numId="12">
    <w:abstractNumId w:val="16"/>
  </w:num>
  <w:num w:numId="13">
    <w:abstractNumId w:val="13"/>
  </w:num>
  <w:num w:numId="14">
    <w:abstractNumId w:val="5"/>
  </w:num>
  <w:num w:numId="15">
    <w:abstractNumId w:val="2"/>
  </w:num>
  <w:num w:numId="16">
    <w:abstractNumId w:val="4"/>
  </w:num>
  <w:num w:numId="17">
    <w:abstractNumId w:val="10"/>
  </w:num>
  <w:num w:numId="18">
    <w:abstractNumId w:val="1"/>
  </w:num>
  <w:num w:numId="19">
    <w:abstractNumId w:val="14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F8"/>
    <w:rsid w:val="00002A4E"/>
    <w:rsid w:val="00005B55"/>
    <w:rsid w:val="00011568"/>
    <w:rsid w:val="00012B94"/>
    <w:rsid w:val="00016141"/>
    <w:rsid w:val="00020F2A"/>
    <w:rsid w:val="000257A6"/>
    <w:rsid w:val="00032D76"/>
    <w:rsid w:val="00040729"/>
    <w:rsid w:val="000432CB"/>
    <w:rsid w:val="000455C2"/>
    <w:rsid w:val="00045A6C"/>
    <w:rsid w:val="0005264E"/>
    <w:rsid w:val="000544F1"/>
    <w:rsid w:val="0009498A"/>
    <w:rsid w:val="0009636F"/>
    <w:rsid w:val="00096D5C"/>
    <w:rsid w:val="000A48D4"/>
    <w:rsid w:val="000B0B9C"/>
    <w:rsid w:val="000D63CF"/>
    <w:rsid w:val="000E5CFF"/>
    <w:rsid w:val="000E67F6"/>
    <w:rsid w:val="000F2EE3"/>
    <w:rsid w:val="0010017F"/>
    <w:rsid w:val="0013303B"/>
    <w:rsid w:val="00135A62"/>
    <w:rsid w:val="00151108"/>
    <w:rsid w:val="001545BF"/>
    <w:rsid w:val="00167428"/>
    <w:rsid w:val="00182373"/>
    <w:rsid w:val="001A2AB2"/>
    <w:rsid w:val="001B679D"/>
    <w:rsid w:val="001B7881"/>
    <w:rsid w:val="001C12D0"/>
    <w:rsid w:val="001C37F9"/>
    <w:rsid w:val="001C4405"/>
    <w:rsid w:val="001D5F90"/>
    <w:rsid w:val="001E2D21"/>
    <w:rsid w:val="001F04BE"/>
    <w:rsid w:val="001F1BEB"/>
    <w:rsid w:val="00203D27"/>
    <w:rsid w:val="002166A3"/>
    <w:rsid w:val="002174B0"/>
    <w:rsid w:val="00220C95"/>
    <w:rsid w:val="00224F74"/>
    <w:rsid w:val="0022747E"/>
    <w:rsid w:val="00253F8C"/>
    <w:rsid w:val="00254CF2"/>
    <w:rsid w:val="00264E9A"/>
    <w:rsid w:val="002815F9"/>
    <w:rsid w:val="00282664"/>
    <w:rsid w:val="002827F9"/>
    <w:rsid w:val="002965CB"/>
    <w:rsid w:val="00296C80"/>
    <w:rsid w:val="002A156D"/>
    <w:rsid w:val="002A6495"/>
    <w:rsid w:val="002B5CB9"/>
    <w:rsid w:val="002C34EC"/>
    <w:rsid w:val="002D7823"/>
    <w:rsid w:val="002E4407"/>
    <w:rsid w:val="002F0920"/>
    <w:rsid w:val="002F0E3E"/>
    <w:rsid w:val="002F423E"/>
    <w:rsid w:val="00302EF4"/>
    <w:rsid w:val="00311EF5"/>
    <w:rsid w:val="0031202E"/>
    <w:rsid w:val="00326DC9"/>
    <w:rsid w:val="0033577D"/>
    <w:rsid w:val="00343147"/>
    <w:rsid w:val="00344AAA"/>
    <w:rsid w:val="0034526B"/>
    <w:rsid w:val="00353830"/>
    <w:rsid w:val="00367AF2"/>
    <w:rsid w:val="003779E3"/>
    <w:rsid w:val="0038324B"/>
    <w:rsid w:val="0038545C"/>
    <w:rsid w:val="003929D7"/>
    <w:rsid w:val="00393E4D"/>
    <w:rsid w:val="00393EEE"/>
    <w:rsid w:val="003A1179"/>
    <w:rsid w:val="003A215F"/>
    <w:rsid w:val="003B03FE"/>
    <w:rsid w:val="003C192A"/>
    <w:rsid w:val="003C1E5E"/>
    <w:rsid w:val="003D7C87"/>
    <w:rsid w:val="003E0B69"/>
    <w:rsid w:val="003E14DA"/>
    <w:rsid w:val="003F3F92"/>
    <w:rsid w:val="003F7CD1"/>
    <w:rsid w:val="00417A6F"/>
    <w:rsid w:val="00422CC6"/>
    <w:rsid w:val="00423B95"/>
    <w:rsid w:val="00427BA0"/>
    <w:rsid w:val="00432D70"/>
    <w:rsid w:val="004357F8"/>
    <w:rsid w:val="004414F8"/>
    <w:rsid w:val="004419BD"/>
    <w:rsid w:val="004419CF"/>
    <w:rsid w:val="00446D8E"/>
    <w:rsid w:val="0045424A"/>
    <w:rsid w:val="00457263"/>
    <w:rsid w:val="00470523"/>
    <w:rsid w:val="00471378"/>
    <w:rsid w:val="00484E53"/>
    <w:rsid w:val="00492EA7"/>
    <w:rsid w:val="00493676"/>
    <w:rsid w:val="004A0546"/>
    <w:rsid w:val="004A1DBD"/>
    <w:rsid w:val="004B3815"/>
    <w:rsid w:val="004B3AEB"/>
    <w:rsid w:val="004C469A"/>
    <w:rsid w:val="004C796A"/>
    <w:rsid w:val="004D0DFA"/>
    <w:rsid w:val="004D21C0"/>
    <w:rsid w:val="004D2A5D"/>
    <w:rsid w:val="004D3B6B"/>
    <w:rsid w:val="004D4550"/>
    <w:rsid w:val="004D57F5"/>
    <w:rsid w:val="004E365B"/>
    <w:rsid w:val="00510DEB"/>
    <w:rsid w:val="0051585E"/>
    <w:rsid w:val="00522906"/>
    <w:rsid w:val="00526BFC"/>
    <w:rsid w:val="005345B7"/>
    <w:rsid w:val="00537D11"/>
    <w:rsid w:val="00541616"/>
    <w:rsid w:val="00566008"/>
    <w:rsid w:val="00570D5E"/>
    <w:rsid w:val="0057163E"/>
    <w:rsid w:val="0057566D"/>
    <w:rsid w:val="00586989"/>
    <w:rsid w:val="00587CFD"/>
    <w:rsid w:val="005913E5"/>
    <w:rsid w:val="005937D5"/>
    <w:rsid w:val="005A396F"/>
    <w:rsid w:val="005A4691"/>
    <w:rsid w:val="005B37B4"/>
    <w:rsid w:val="005B45B0"/>
    <w:rsid w:val="005C03F7"/>
    <w:rsid w:val="005C33A0"/>
    <w:rsid w:val="005C61A7"/>
    <w:rsid w:val="005D4276"/>
    <w:rsid w:val="005E17CC"/>
    <w:rsid w:val="005E379D"/>
    <w:rsid w:val="005E56C8"/>
    <w:rsid w:val="005E7B19"/>
    <w:rsid w:val="00600BF3"/>
    <w:rsid w:val="00607044"/>
    <w:rsid w:val="00607CB6"/>
    <w:rsid w:val="00617861"/>
    <w:rsid w:val="0061799F"/>
    <w:rsid w:val="006179D0"/>
    <w:rsid w:val="00627ED8"/>
    <w:rsid w:val="0063077E"/>
    <w:rsid w:val="00634A50"/>
    <w:rsid w:val="00645F97"/>
    <w:rsid w:val="0065514A"/>
    <w:rsid w:val="00667A4E"/>
    <w:rsid w:val="00676F81"/>
    <w:rsid w:val="006813EB"/>
    <w:rsid w:val="006878DB"/>
    <w:rsid w:val="006A2322"/>
    <w:rsid w:val="006B51A1"/>
    <w:rsid w:val="006C7401"/>
    <w:rsid w:val="006D0171"/>
    <w:rsid w:val="006D3F0F"/>
    <w:rsid w:val="006D4770"/>
    <w:rsid w:val="006E2001"/>
    <w:rsid w:val="006E2064"/>
    <w:rsid w:val="006F699A"/>
    <w:rsid w:val="00712876"/>
    <w:rsid w:val="00716519"/>
    <w:rsid w:val="00717A91"/>
    <w:rsid w:val="00720911"/>
    <w:rsid w:val="00723B76"/>
    <w:rsid w:val="0073294A"/>
    <w:rsid w:val="007347C1"/>
    <w:rsid w:val="00734E79"/>
    <w:rsid w:val="00734F3E"/>
    <w:rsid w:val="00747F98"/>
    <w:rsid w:val="0075626E"/>
    <w:rsid w:val="0076527B"/>
    <w:rsid w:val="007761C3"/>
    <w:rsid w:val="00792B53"/>
    <w:rsid w:val="007A220D"/>
    <w:rsid w:val="007A74CB"/>
    <w:rsid w:val="007B1FD2"/>
    <w:rsid w:val="007B3D0C"/>
    <w:rsid w:val="007B7268"/>
    <w:rsid w:val="007C5DE0"/>
    <w:rsid w:val="007D5D3B"/>
    <w:rsid w:val="007D5FB7"/>
    <w:rsid w:val="007D7991"/>
    <w:rsid w:val="007E20A7"/>
    <w:rsid w:val="007F245E"/>
    <w:rsid w:val="007F3F6C"/>
    <w:rsid w:val="00804569"/>
    <w:rsid w:val="00805791"/>
    <w:rsid w:val="008104E8"/>
    <w:rsid w:val="00842FEC"/>
    <w:rsid w:val="008543BD"/>
    <w:rsid w:val="00857CB6"/>
    <w:rsid w:val="008645D2"/>
    <w:rsid w:val="00870380"/>
    <w:rsid w:val="008723F1"/>
    <w:rsid w:val="00886F01"/>
    <w:rsid w:val="008912F8"/>
    <w:rsid w:val="00896C9E"/>
    <w:rsid w:val="008970ED"/>
    <w:rsid w:val="008976BF"/>
    <w:rsid w:val="008A5748"/>
    <w:rsid w:val="008A5D82"/>
    <w:rsid w:val="008A7457"/>
    <w:rsid w:val="008B7898"/>
    <w:rsid w:val="008C428F"/>
    <w:rsid w:val="008D54E8"/>
    <w:rsid w:val="008E0AA6"/>
    <w:rsid w:val="008F0593"/>
    <w:rsid w:val="0090163F"/>
    <w:rsid w:val="00926738"/>
    <w:rsid w:val="00926DF8"/>
    <w:rsid w:val="00935048"/>
    <w:rsid w:val="0093761F"/>
    <w:rsid w:val="00941CD6"/>
    <w:rsid w:val="00941EE2"/>
    <w:rsid w:val="009421D0"/>
    <w:rsid w:val="009462D0"/>
    <w:rsid w:val="00950054"/>
    <w:rsid w:val="00964C62"/>
    <w:rsid w:val="00964EB5"/>
    <w:rsid w:val="0097121A"/>
    <w:rsid w:val="00974FB5"/>
    <w:rsid w:val="009A35A4"/>
    <w:rsid w:val="009A5168"/>
    <w:rsid w:val="009B4AF4"/>
    <w:rsid w:val="009C5BA4"/>
    <w:rsid w:val="009C6669"/>
    <w:rsid w:val="009C70B7"/>
    <w:rsid w:val="009D5164"/>
    <w:rsid w:val="009D7CAE"/>
    <w:rsid w:val="009E1865"/>
    <w:rsid w:val="009F2CAA"/>
    <w:rsid w:val="009F33FD"/>
    <w:rsid w:val="009F4DCA"/>
    <w:rsid w:val="009F525F"/>
    <w:rsid w:val="00A036D9"/>
    <w:rsid w:val="00A037FC"/>
    <w:rsid w:val="00A06E45"/>
    <w:rsid w:val="00A1108F"/>
    <w:rsid w:val="00A16DEA"/>
    <w:rsid w:val="00A304E3"/>
    <w:rsid w:val="00A338BF"/>
    <w:rsid w:val="00A42C71"/>
    <w:rsid w:val="00A5501A"/>
    <w:rsid w:val="00A7613A"/>
    <w:rsid w:val="00A83AE2"/>
    <w:rsid w:val="00A87E3B"/>
    <w:rsid w:val="00A91732"/>
    <w:rsid w:val="00A91F84"/>
    <w:rsid w:val="00A94DC2"/>
    <w:rsid w:val="00A94FEB"/>
    <w:rsid w:val="00A97C21"/>
    <w:rsid w:val="00AA448E"/>
    <w:rsid w:val="00AB39CF"/>
    <w:rsid w:val="00AB7AEA"/>
    <w:rsid w:val="00AB7BC1"/>
    <w:rsid w:val="00AD6C7A"/>
    <w:rsid w:val="00AF1FF8"/>
    <w:rsid w:val="00B00A95"/>
    <w:rsid w:val="00B022E6"/>
    <w:rsid w:val="00B069B2"/>
    <w:rsid w:val="00B17877"/>
    <w:rsid w:val="00B17A0B"/>
    <w:rsid w:val="00B216D5"/>
    <w:rsid w:val="00B269C2"/>
    <w:rsid w:val="00B37F24"/>
    <w:rsid w:val="00B452EA"/>
    <w:rsid w:val="00B46496"/>
    <w:rsid w:val="00B5760B"/>
    <w:rsid w:val="00B63941"/>
    <w:rsid w:val="00B7476E"/>
    <w:rsid w:val="00B81612"/>
    <w:rsid w:val="00B83B02"/>
    <w:rsid w:val="00B91BB6"/>
    <w:rsid w:val="00B9473F"/>
    <w:rsid w:val="00B97407"/>
    <w:rsid w:val="00BA41A1"/>
    <w:rsid w:val="00BC6EF4"/>
    <w:rsid w:val="00BD207E"/>
    <w:rsid w:val="00BD2A6A"/>
    <w:rsid w:val="00BD2E81"/>
    <w:rsid w:val="00BD7979"/>
    <w:rsid w:val="00BE737C"/>
    <w:rsid w:val="00BF17CD"/>
    <w:rsid w:val="00BF1DFA"/>
    <w:rsid w:val="00BF5E9F"/>
    <w:rsid w:val="00BF77E2"/>
    <w:rsid w:val="00BF7C93"/>
    <w:rsid w:val="00C10958"/>
    <w:rsid w:val="00C12249"/>
    <w:rsid w:val="00C16661"/>
    <w:rsid w:val="00C2186A"/>
    <w:rsid w:val="00C21F26"/>
    <w:rsid w:val="00C261F6"/>
    <w:rsid w:val="00C31EEA"/>
    <w:rsid w:val="00C32D90"/>
    <w:rsid w:val="00C337EB"/>
    <w:rsid w:val="00C40257"/>
    <w:rsid w:val="00C4170D"/>
    <w:rsid w:val="00C63C59"/>
    <w:rsid w:val="00C63DEE"/>
    <w:rsid w:val="00C7129E"/>
    <w:rsid w:val="00C75CB9"/>
    <w:rsid w:val="00C75F31"/>
    <w:rsid w:val="00C844F4"/>
    <w:rsid w:val="00C8759F"/>
    <w:rsid w:val="00C909C4"/>
    <w:rsid w:val="00CA3243"/>
    <w:rsid w:val="00CA7D28"/>
    <w:rsid w:val="00CB2846"/>
    <w:rsid w:val="00CC3613"/>
    <w:rsid w:val="00CD7381"/>
    <w:rsid w:val="00CE068D"/>
    <w:rsid w:val="00CE588D"/>
    <w:rsid w:val="00CF7051"/>
    <w:rsid w:val="00D0516E"/>
    <w:rsid w:val="00D12C4D"/>
    <w:rsid w:val="00D25FFC"/>
    <w:rsid w:val="00D27C0F"/>
    <w:rsid w:val="00D323B6"/>
    <w:rsid w:val="00D3321B"/>
    <w:rsid w:val="00D37B0C"/>
    <w:rsid w:val="00D447B9"/>
    <w:rsid w:val="00D47D92"/>
    <w:rsid w:val="00D55753"/>
    <w:rsid w:val="00D67471"/>
    <w:rsid w:val="00D76149"/>
    <w:rsid w:val="00D80282"/>
    <w:rsid w:val="00DA0B47"/>
    <w:rsid w:val="00DA2048"/>
    <w:rsid w:val="00DA3B75"/>
    <w:rsid w:val="00DA7E92"/>
    <w:rsid w:val="00DB0DB6"/>
    <w:rsid w:val="00DB4CA3"/>
    <w:rsid w:val="00DC0EA2"/>
    <w:rsid w:val="00DD0DA1"/>
    <w:rsid w:val="00DD385C"/>
    <w:rsid w:val="00DD4C47"/>
    <w:rsid w:val="00DE79C8"/>
    <w:rsid w:val="00E1424C"/>
    <w:rsid w:val="00E20FEE"/>
    <w:rsid w:val="00E27D84"/>
    <w:rsid w:val="00E4259C"/>
    <w:rsid w:val="00E47710"/>
    <w:rsid w:val="00E5182B"/>
    <w:rsid w:val="00E52AB8"/>
    <w:rsid w:val="00E56424"/>
    <w:rsid w:val="00E61471"/>
    <w:rsid w:val="00E6158A"/>
    <w:rsid w:val="00E62195"/>
    <w:rsid w:val="00E713DB"/>
    <w:rsid w:val="00E727F2"/>
    <w:rsid w:val="00E75BDE"/>
    <w:rsid w:val="00E97169"/>
    <w:rsid w:val="00EA63FC"/>
    <w:rsid w:val="00EA717A"/>
    <w:rsid w:val="00EB5AB7"/>
    <w:rsid w:val="00EC1A49"/>
    <w:rsid w:val="00EC5377"/>
    <w:rsid w:val="00EC56A2"/>
    <w:rsid w:val="00EC6678"/>
    <w:rsid w:val="00ED2BEA"/>
    <w:rsid w:val="00ED68EA"/>
    <w:rsid w:val="00ED7868"/>
    <w:rsid w:val="00EF24D9"/>
    <w:rsid w:val="00F01363"/>
    <w:rsid w:val="00F02036"/>
    <w:rsid w:val="00F03001"/>
    <w:rsid w:val="00F0604B"/>
    <w:rsid w:val="00F242A1"/>
    <w:rsid w:val="00F245B2"/>
    <w:rsid w:val="00F30359"/>
    <w:rsid w:val="00F4001A"/>
    <w:rsid w:val="00F454C1"/>
    <w:rsid w:val="00F45E4F"/>
    <w:rsid w:val="00F526BE"/>
    <w:rsid w:val="00F56F1B"/>
    <w:rsid w:val="00F610A7"/>
    <w:rsid w:val="00F80FA5"/>
    <w:rsid w:val="00F941D9"/>
    <w:rsid w:val="00F94421"/>
    <w:rsid w:val="00FA394C"/>
    <w:rsid w:val="00FB488A"/>
    <w:rsid w:val="00FC0CE2"/>
    <w:rsid w:val="00FC43C5"/>
    <w:rsid w:val="00FC5A10"/>
    <w:rsid w:val="00FD2F51"/>
    <w:rsid w:val="00FE3919"/>
    <w:rsid w:val="00FE41D4"/>
    <w:rsid w:val="00FE5CA2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F10A7-4FBC-4E5A-A48C-B61273B5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B7898"/>
    <w:pPr>
      <w:keepNext/>
      <w:overflowPunct w:val="0"/>
      <w:autoSpaceDE w:val="0"/>
      <w:autoSpaceDN w:val="0"/>
      <w:adjustRightInd w:val="0"/>
      <w:spacing w:after="120"/>
      <w:jc w:val="right"/>
      <w:outlineLvl w:val="0"/>
    </w:pPr>
    <w:rPr>
      <w:kern w:val="32"/>
      <w:sz w:val="28"/>
      <w:szCs w:val="28"/>
    </w:rPr>
  </w:style>
  <w:style w:type="paragraph" w:styleId="2">
    <w:name w:val="heading 2"/>
    <w:basedOn w:val="a0"/>
    <w:next w:val="a0"/>
    <w:link w:val="2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kern w:val="32"/>
      <w:sz w:val="28"/>
      <w:szCs w:val="28"/>
    </w:rPr>
  </w:style>
  <w:style w:type="paragraph" w:styleId="3">
    <w:name w:val="heading 3"/>
    <w:basedOn w:val="a0"/>
    <w:next w:val="a0"/>
    <w:link w:val="30"/>
    <w:qFormat/>
    <w:rsid w:val="008B7898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kern w:val="32"/>
      <w:sz w:val="26"/>
      <w:szCs w:val="26"/>
    </w:rPr>
  </w:style>
  <w:style w:type="paragraph" w:styleId="4">
    <w:name w:val="heading 4"/>
    <w:basedOn w:val="a0"/>
    <w:next w:val="a0"/>
    <w:link w:val="40"/>
    <w:qFormat/>
    <w:rsid w:val="008B7898"/>
    <w:pPr>
      <w:keepNext/>
      <w:autoSpaceDE w:val="0"/>
      <w:autoSpaceDN w:val="0"/>
      <w:spacing w:before="240" w:after="60"/>
      <w:outlineLvl w:val="3"/>
    </w:pPr>
    <w:rPr>
      <w:b/>
      <w:bCs/>
      <w:kern w:val="32"/>
      <w:sz w:val="28"/>
      <w:szCs w:val="28"/>
    </w:rPr>
  </w:style>
  <w:style w:type="paragraph" w:styleId="5">
    <w:name w:val="heading 5"/>
    <w:basedOn w:val="a0"/>
    <w:next w:val="a0"/>
    <w:link w:val="50"/>
    <w:qFormat/>
    <w:rsid w:val="008B7898"/>
    <w:pPr>
      <w:keepNext/>
      <w:autoSpaceDE w:val="0"/>
      <w:autoSpaceDN w:val="0"/>
      <w:outlineLvl w:val="4"/>
    </w:pPr>
    <w:rPr>
      <w:color w:val="000000"/>
      <w:sz w:val="28"/>
      <w:szCs w:val="28"/>
    </w:rPr>
  </w:style>
  <w:style w:type="paragraph" w:styleId="6">
    <w:name w:val="heading 6"/>
    <w:basedOn w:val="a0"/>
    <w:next w:val="a0"/>
    <w:link w:val="60"/>
    <w:qFormat/>
    <w:rsid w:val="008B7898"/>
    <w:pPr>
      <w:autoSpaceDE w:val="0"/>
      <w:autoSpaceDN w:val="0"/>
      <w:spacing w:before="240" w:after="60"/>
      <w:outlineLvl w:val="5"/>
    </w:pPr>
    <w:rPr>
      <w:b/>
      <w:bCs/>
      <w:kern w:val="32"/>
      <w:sz w:val="22"/>
      <w:szCs w:val="22"/>
    </w:rPr>
  </w:style>
  <w:style w:type="paragraph" w:styleId="7">
    <w:name w:val="heading 7"/>
    <w:basedOn w:val="a0"/>
    <w:next w:val="a0"/>
    <w:link w:val="70"/>
    <w:qFormat/>
    <w:rsid w:val="008B7898"/>
    <w:pPr>
      <w:keepNext/>
      <w:jc w:val="center"/>
      <w:outlineLvl w:val="6"/>
    </w:pPr>
    <w:rPr>
      <w:rFonts w:ascii="Arial" w:hAnsi="Arial" w:cs="Arial"/>
      <w:b/>
      <w:bCs/>
      <w:spacing w:val="204"/>
      <w:sz w:val="72"/>
      <w:szCs w:val="72"/>
    </w:rPr>
  </w:style>
  <w:style w:type="paragraph" w:styleId="8">
    <w:name w:val="heading 8"/>
    <w:basedOn w:val="a0"/>
    <w:next w:val="a0"/>
    <w:link w:val="80"/>
    <w:qFormat/>
    <w:rsid w:val="008B7898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2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B7898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B7898"/>
    <w:rPr>
      <w:rFonts w:ascii="Arial" w:eastAsia="Times New Roman" w:hAnsi="Arial" w:cs="Arial"/>
      <w:b/>
      <w:bCs/>
      <w:i/>
      <w:i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B7898"/>
    <w:rPr>
      <w:rFonts w:ascii="Arial" w:eastAsia="Times New Roman" w:hAnsi="Arial" w:cs="Arial"/>
      <w:b/>
      <w:bCs/>
      <w:kern w:val="32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8B7898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8B789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8B7898"/>
    <w:rPr>
      <w:rFonts w:ascii="Times New Roman" w:eastAsia="Times New Roman" w:hAnsi="Times New Roman" w:cs="Times New Roman"/>
      <w:b/>
      <w:bCs/>
      <w:kern w:val="32"/>
      <w:lang w:eastAsia="ru-RU"/>
    </w:rPr>
  </w:style>
  <w:style w:type="character" w:customStyle="1" w:styleId="70">
    <w:name w:val="Заголовок 7 Знак"/>
    <w:basedOn w:val="a1"/>
    <w:link w:val="7"/>
    <w:rsid w:val="008B7898"/>
    <w:rPr>
      <w:rFonts w:ascii="Arial" w:eastAsia="Times New Roman" w:hAnsi="Arial" w:cs="Arial"/>
      <w:b/>
      <w:bCs/>
      <w:spacing w:val="204"/>
      <w:sz w:val="72"/>
      <w:szCs w:val="72"/>
      <w:lang w:eastAsia="ru-RU"/>
    </w:rPr>
  </w:style>
  <w:style w:type="character" w:customStyle="1" w:styleId="80">
    <w:name w:val="Заголовок 8 Знак"/>
    <w:basedOn w:val="a1"/>
    <w:link w:val="8"/>
    <w:rsid w:val="008B789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semiHidden/>
    <w:rsid w:val="008B7898"/>
  </w:style>
  <w:style w:type="character" w:styleId="a5">
    <w:name w:val="Hyperlink"/>
    <w:uiPriority w:val="99"/>
    <w:rsid w:val="008B789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rsid w:val="008B7898"/>
    <w:rPr>
      <w:rFonts w:ascii="Times New Roman" w:hAnsi="Times New Roman" w:cs="Times New Roman" w:hint="default"/>
      <w:color w:val="800080"/>
      <w:u w:val="single"/>
    </w:rPr>
  </w:style>
  <w:style w:type="paragraph" w:styleId="a7">
    <w:name w:val="Normal (Web)"/>
    <w:basedOn w:val="a0"/>
    <w:rsid w:val="008B7898"/>
    <w:pPr>
      <w:spacing w:before="100" w:beforeAutospacing="1" w:after="100" w:afterAutospacing="1"/>
    </w:pPr>
  </w:style>
  <w:style w:type="character" w:customStyle="1" w:styleId="a8">
    <w:name w:val="Текст сноски Знак"/>
    <w:link w:val="a9"/>
    <w:locked/>
    <w:rsid w:val="008B7898"/>
    <w:rPr>
      <w:szCs w:val="24"/>
      <w:lang w:eastAsia="ru-RU"/>
    </w:rPr>
  </w:style>
  <w:style w:type="paragraph" w:styleId="a9">
    <w:name w:val="footnote text"/>
    <w:basedOn w:val="a0"/>
    <w:link w:val="a8"/>
    <w:rsid w:val="008B7898"/>
    <w:rPr>
      <w:rFonts w:asciiTheme="minorHAnsi" w:eastAsiaTheme="minorHAnsi" w:hAnsiTheme="minorHAnsi" w:cstheme="minorBidi"/>
      <w:sz w:val="22"/>
    </w:rPr>
  </w:style>
  <w:style w:type="character" w:customStyle="1" w:styleId="12">
    <w:name w:val="Текст сноски Знак1"/>
    <w:basedOn w:val="a1"/>
    <w:uiPriority w:val="99"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b"/>
    <w:locked/>
    <w:rsid w:val="008B7898"/>
    <w:rPr>
      <w:lang w:eastAsia="ru-RU"/>
    </w:rPr>
  </w:style>
  <w:style w:type="paragraph" w:styleId="ab">
    <w:name w:val="annotation text"/>
    <w:basedOn w:val="a0"/>
    <w:link w:val="aa"/>
    <w:rsid w:val="008B7898"/>
    <w:rPr>
      <w:rFonts w:asciiTheme="minorHAnsi" w:eastAsiaTheme="minorHAnsi" w:hAnsiTheme="minorHAnsi" w:cstheme="minorBidi"/>
      <w:sz w:val="22"/>
      <w:szCs w:val="22"/>
    </w:rPr>
  </w:style>
  <w:style w:type="character" w:customStyle="1" w:styleId="13">
    <w:name w:val="Текст примечания Знак1"/>
    <w:basedOn w:val="a1"/>
    <w:uiPriority w:val="99"/>
    <w:rsid w:val="008B78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link w:val="ad"/>
    <w:locked/>
    <w:rsid w:val="008B7898"/>
    <w:rPr>
      <w:kern w:val="32"/>
      <w:sz w:val="24"/>
      <w:szCs w:val="24"/>
      <w:lang w:eastAsia="ru-RU"/>
    </w:rPr>
  </w:style>
  <w:style w:type="paragraph" w:styleId="ad">
    <w:name w:val="header"/>
    <w:basedOn w:val="a0"/>
    <w:link w:val="ac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4">
    <w:name w:val="Верх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f"/>
    <w:locked/>
    <w:rsid w:val="008B7898"/>
    <w:rPr>
      <w:kern w:val="32"/>
      <w:sz w:val="24"/>
      <w:szCs w:val="24"/>
      <w:lang w:eastAsia="ru-RU"/>
    </w:rPr>
  </w:style>
  <w:style w:type="paragraph" w:styleId="af">
    <w:name w:val="footer"/>
    <w:basedOn w:val="a0"/>
    <w:link w:val="ae"/>
    <w:rsid w:val="008B789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5">
    <w:name w:val="Нижний колонтитул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velope address"/>
    <w:basedOn w:val="a0"/>
    <w:rsid w:val="008B7898"/>
    <w:pPr>
      <w:framePr w:w="7920" w:h="1980" w:hSpace="180" w:wrap="auto" w:hAnchor="page" w:xAlign="center" w:yAlign="bottom"/>
      <w:overflowPunct w:val="0"/>
      <w:autoSpaceDE w:val="0"/>
      <w:autoSpaceDN w:val="0"/>
      <w:adjustRightInd w:val="0"/>
      <w:spacing w:after="120"/>
      <w:ind w:left="2880"/>
    </w:pPr>
    <w:rPr>
      <w:rFonts w:ascii="Arial" w:hAnsi="Arial" w:cs="Arial"/>
      <w:kern w:val="32"/>
    </w:rPr>
  </w:style>
  <w:style w:type="character" w:customStyle="1" w:styleId="af1">
    <w:name w:val="Название Знак"/>
    <w:link w:val="af2"/>
    <w:locked/>
    <w:rsid w:val="008B7898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f2">
    <w:name w:val="Title"/>
    <w:basedOn w:val="a0"/>
    <w:next w:val="a0"/>
    <w:link w:val="af1"/>
    <w:qFormat/>
    <w:rsid w:val="008B7898"/>
    <w:pPr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16">
    <w:name w:val="Название Знак1"/>
    <w:basedOn w:val="a1"/>
    <w:uiPriority w:val="10"/>
    <w:rsid w:val="008B78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3">
    <w:name w:val="Основной текст Знак"/>
    <w:link w:val="af4"/>
    <w:locked/>
    <w:rsid w:val="008B7898"/>
    <w:rPr>
      <w:kern w:val="32"/>
      <w:sz w:val="24"/>
      <w:szCs w:val="24"/>
      <w:lang w:eastAsia="ru-RU"/>
    </w:rPr>
  </w:style>
  <w:style w:type="paragraph" w:styleId="af4">
    <w:name w:val="Body Text"/>
    <w:basedOn w:val="a0"/>
    <w:link w:val="af3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7">
    <w:name w:val="Основной текст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link w:val="af6"/>
    <w:locked/>
    <w:rsid w:val="008B7898"/>
    <w:rPr>
      <w:sz w:val="24"/>
      <w:szCs w:val="24"/>
      <w:lang w:eastAsia="ru-RU"/>
    </w:rPr>
  </w:style>
  <w:style w:type="paragraph" w:styleId="af6">
    <w:name w:val="Body Text Indent"/>
    <w:basedOn w:val="a0"/>
    <w:link w:val="af5"/>
    <w:rsid w:val="008B7898"/>
    <w:pPr>
      <w:autoSpaceDE w:val="0"/>
      <w:autoSpaceDN w:val="0"/>
      <w:ind w:firstLine="567"/>
      <w:jc w:val="both"/>
    </w:pPr>
    <w:rPr>
      <w:rFonts w:asciiTheme="minorHAnsi" w:eastAsiaTheme="minorHAnsi" w:hAnsiTheme="minorHAnsi" w:cstheme="minorBidi"/>
    </w:rPr>
  </w:style>
  <w:style w:type="character" w:customStyle="1" w:styleId="18">
    <w:name w:val="Основной текст с отступом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Приветствие Знак"/>
    <w:link w:val="af8"/>
    <w:locked/>
    <w:rsid w:val="008B7898"/>
    <w:rPr>
      <w:kern w:val="32"/>
      <w:sz w:val="24"/>
      <w:szCs w:val="24"/>
      <w:lang w:eastAsia="ru-RU"/>
    </w:rPr>
  </w:style>
  <w:style w:type="paragraph" w:styleId="af8">
    <w:name w:val="Salutation"/>
    <w:basedOn w:val="a0"/>
    <w:next w:val="a0"/>
    <w:link w:val="af7"/>
    <w:rsid w:val="008B7898"/>
    <w:pPr>
      <w:overflowPunct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kern w:val="32"/>
    </w:rPr>
  </w:style>
  <w:style w:type="character" w:customStyle="1" w:styleId="19">
    <w:name w:val="Приветствие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Дата Знак"/>
    <w:link w:val="afa"/>
    <w:locked/>
    <w:rsid w:val="008B7898"/>
    <w:rPr>
      <w:rFonts w:ascii="Courier New" w:hAnsi="Courier New" w:cs="Courier New"/>
      <w:sz w:val="24"/>
      <w:szCs w:val="24"/>
      <w:lang w:eastAsia="ru-RU"/>
    </w:rPr>
  </w:style>
  <w:style w:type="paragraph" w:styleId="afa">
    <w:name w:val="Date"/>
    <w:basedOn w:val="a0"/>
    <w:next w:val="a0"/>
    <w:link w:val="af9"/>
    <w:rsid w:val="008B7898"/>
    <w:pPr>
      <w:overflowPunct w:val="0"/>
      <w:autoSpaceDE w:val="0"/>
      <w:autoSpaceDN w:val="0"/>
      <w:adjustRightInd w:val="0"/>
      <w:spacing w:after="720"/>
      <w:ind w:left="4680"/>
    </w:pPr>
    <w:rPr>
      <w:rFonts w:ascii="Courier New" w:eastAsiaTheme="minorHAnsi" w:hAnsi="Courier New" w:cs="Courier New"/>
    </w:rPr>
  </w:style>
  <w:style w:type="character" w:customStyle="1" w:styleId="1a">
    <w:name w:val="Дата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link w:val="22"/>
    <w:locked/>
    <w:rsid w:val="008B7898"/>
    <w:rPr>
      <w:kern w:val="32"/>
      <w:sz w:val="24"/>
      <w:szCs w:val="24"/>
      <w:lang w:eastAsia="ru-RU"/>
    </w:rPr>
  </w:style>
  <w:style w:type="paragraph" w:styleId="22">
    <w:name w:val="Body Text 2"/>
    <w:basedOn w:val="a0"/>
    <w:link w:val="21"/>
    <w:rsid w:val="008B7898"/>
    <w:pPr>
      <w:overflowPunct w:val="0"/>
      <w:autoSpaceDE w:val="0"/>
      <w:autoSpaceDN w:val="0"/>
      <w:adjustRightInd w:val="0"/>
      <w:jc w:val="both"/>
    </w:pPr>
    <w:rPr>
      <w:rFonts w:asciiTheme="minorHAnsi" w:eastAsiaTheme="minorHAnsi" w:hAnsiTheme="minorHAnsi" w:cstheme="minorBidi"/>
      <w:kern w:val="32"/>
    </w:rPr>
  </w:style>
  <w:style w:type="character" w:customStyle="1" w:styleId="210">
    <w:name w:val="Основной текст 2 Знак1"/>
    <w:basedOn w:val="a1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locked/>
    <w:rsid w:val="008B7898"/>
    <w:rPr>
      <w:rFonts w:ascii="Times New Roman CYR" w:hAnsi="Times New Roman CYR" w:cs="Times New Roman CYR"/>
      <w:sz w:val="16"/>
      <w:szCs w:val="16"/>
      <w:lang w:eastAsia="ru-RU"/>
    </w:rPr>
  </w:style>
  <w:style w:type="paragraph" w:styleId="32">
    <w:name w:val="Body Text 3"/>
    <w:basedOn w:val="a0"/>
    <w:link w:val="31"/>
    <w:rsid w:val="008B7898"/>
    <w:pPr>
      <w:widowControl w:val="0"/>
      <w:autoSpaceDE w:val="0"/>
      <w:autoSpaceDN w:val="0"/>
      <w:adjustRightInd w:val="0"/>
      <w:spacing w:after="120"/>
    </w:pPr>
    <w:rPr>
      <w:rFonts w:ascii="Times New Roman CYR" w:eastAsiaTheme="minorHAnsi" w:hAnsi="Times New Roman CYR" w:cs="Times New Roman CYR"/>
      <w:sz w:val="16"/>
      <w:szCs w:val="16"/>
    </w:rPr>
  </w:style>
  <w:style w:type="character" w:customStyle="1" w:styleId="310">
    <w:name w:val="Основной текст 3 Знак1"/>
    <w:basedOn w:val="a1"/>
    <w:uiPriority w:val="99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locked/>
    <w:rsid w:val="008B7898"/>
    <w:rPr>
      <w:rFonts w:ascii="Times New Roman CYR" w:hAnsi="Times New Roman CYR" w:cs="Times New Roman CYR"/>
      <w:sz w:val="28"/>
      <w:szCs w:val="28"/>
      <w:lang w:eastAsia="ru-RU"/>
    </w:rPr>
  </w:style>
  <w:style w:type="paragraph" w:styleId="24">
    <w:name w:val="Body Text Indent 2"/>
    <w:basedOn w:val="a0"/>
    <w:link w:val="23"/>
    <w:rsid w:val="008B7898"/>
    <w:pPr>
      <w:spacing w:after="120" w:line="480" w:lineRule="auto"/>
      <w:ind w:left="283"/>
    </w:pPr>
    <w:rPr>
      <w:rFonts w:ascii="Times New Roman CYR" w:eastAsiaTheme="minorHAnsi" w:hAnsi="Times New Roman CYR" w:cs="Times New Roman CYR"/>
      <w:sz w:val="28"/>
      <w:szCs w:val="28"/>
    </w:rPr>
  </w:style>
  <w:style w:type="character" w:customStyle="1" w:styleId="211">
    <w:name w:val="Основной текст с отступом 2 Знак1"/>
    <w:basedOn w:val="a1"/>
    <w:uiPriority w:val="99"/>
    <w:rsid w:val="008B7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link w:val="34"/>
    <w:locked/>
    <w:rsid w:val="008B7898"/>
    <w:rPr>
      <w:kern w:val="32"/>
      <w:sz w:val="16"/>
      <w:szCs w:val="16"/>
      <w:lang w:eastAsia="ru-RU"/>
    </w:rPr>
  </w:style>
  <w:style w:type="paragraph" w:styleId="34">
    <w:name w:val="Body Text Indent 3"/>
    <w:basedOn w:val="a0"/>
    <w:link w:val="33"/>
    <w:rsid w:val="008B7898"/>
    <w:pPr>
      <w:autoSpaceDE w:val="0"/>
      <w:autoSpaceDN w:val="0"/>
      <w:spacing w:after="120"/>
      <w:ind w:left="283"/>
    </w:pPr>
    <w:rPr>
      <w:rFonts w:asciiTheme="minorHAnsi" w:eastAsiaTheme="minorHAnsi" w:hAnsiTheme="minorHAnsi" w:cstheme="minorBidi"/>
      <w:kern w:val="32"/>
      <w:sz w:val="16"/>
      <w:szCs w:val="16"/>
    </w:rPr>
  </w:style>
  <w:style w:type="character" w:customStyle="1" w:styleId="311">
    <w:name w:val="Основной текст с отступом 3 Знак1"/>
    <w:basedOn w:val="a1"/>
    <w:rsid w:val="008B78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b">
    <w:name w:val="Схема документа Знак"/>
    <w:link w:val="afc"/>
    <w:locked/>
    <w:rsid w:val="008B7898"/>
    <w:rPr>
      <w:rFonts w:ascii="Tahoma" w:hAnsi="Tahoma" w:cs="Tahoma"/>
      <w:kern w:val="32"/>
      <w:sz w:val="24"/>
      <w:szCs w:val="24"/>
      <w:shd w:val="clear" w:color="auto" w:fill="000080"/>
      <w:lang w:eastAsia="ru-RU"/>
    </w:rPr>
  </w:style>
  <w:style w:type="paragraph" w:styleId="afc">
    <w:name w:val="Document Map"/>
    <w:basedOn w:val="a0"/>
    <w:link w:val="afb"/>
    <w:rsid w:val="008B7898"/>
    <w:pPr>
      <w:shd w:val="clear" w:color="auto" w:fill="000080"/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</w:rPr>
  </w:style>
  <w:style w:type="character" w:customStyle="1" w:styleId="1b">
    <w:name w:val="Схема документа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Знак"/>
    <w:link w:val="afe"/>
    <w:locked/>
    <w:rsid w:val="008B7898"/>
    <w:rPr>
      <w:rFonts w:ascii="Courier New" w:hAnsi="Courier New" w:cs="Courier New"/>
      <w:lang w:eastAsia="ru-RU"/>
    </w:rPr>
  </w:style>
  <w:style w:type="paragraph" w:styleId="afe">
    <w:name w:val="Plain Text"/>
    <w:basedOn w:val="a0"/>
    <w:link w:val="afd"/>
    <w:rsid w:val="008B7898"/>
    <w:rPr>
      <w:rFonts w:ascii="Courier New" w:eastAsiaTheme="minorHAnsi" w:hAnsi="Courier New" w:cs="Courier New"/>
      <w:sz w:val="22"/>
      <w:szCs w:val="22"/>
    </w:rPr>
  </w:style>
  <w:style w:type="character" w:customStyle="1" w:styleId="1c">
    <w:name w:val="Текст Знак1"/>
    <w:basedOn w:val="a1"/>
    <w:uiPriority w:val="99"/>
    <w:rsid w:val="008B789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aff">
    <w:name w:val="Тема примечания Знак"/>
    <w:link w:val="aff0"/>
    <w:locked/>
    <w:rsid w:val="008B7898"/>
    <w:rPr>
      <w:b/>
      <w:bCs/>
      <w:lang w:val="en-US"/>
    </w:rPr>
  </w:style>
  <w:style w:type="paragraph" w:styleId="aff0">
    <w:name w:val="annotation subject"/>
    <w:basedOn w:val="ab"/>
    <w:next w:val="ab"/>
    <w:link w:val="aff"/>
    <w:rsid w:val="008B7898"/>
    <w:rPr>
      <w:b/>
      <w:bCs/>
      <w:lang w:val="en-US" w:eastAsia="en-US"/>
    </w:rPr>
  </w:style>
  <w:style w:type="character" w:customStyle="1" w:styleId="1d">
    <w:name w:val="Тема примечания Знак1"/>
    <w:basedOn w:val="13"/>
    <w:uiPriority w:val="99"/>
    <w:rsid w:val="008B78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1">
    <w:name w:val="Текст выноски Знак"/>
    <w:link w:val="aff2"/>
    <w:locked/>
    <w:rsid w:val="008B7898"/>
    <w:rPr>
      <w:rFonts w:ascii="Tahoma" w:hAnsi="Tahoma" w:cs="Tahoma"/>
      <w:kern w:val="32"/>
      <w:sz w:val="16"/>
      <w:szCs w:val="16"/>
      <w:lang w:eastAsia="ru-RU"/>
    </w:rPr>
  </w:style>
  <w:style w:type="paragraph" w:styleId="aff2">
    <w:name w:val="Balloon Text"/>
    <w:basedOn w:val="a0"/>
    <w:link w:val="aff1"/>
    <w:rsid w:val="008B7898"/>
    <w:pPr>
      <w:overflowPunct w:val="0"/>
      <w:autoSpaceDE w:val="0"/>
      <w:autoSpaceDN w:val="0"/>
      <w:adjustRightInd w:val="0"/>
      <w:spacing w:after="120"/>
    </w:pPr>
    <w:rPr>
      <w:rFonts w:ascii="Tahoma" w:eastAsiaTheme="minorHAnsi" w:hAnsi="Tahoma" w:cs="Tahoma"/>
      <w:kern w:val="32"/>
      <w:sz w:val="16"/>
      <w:szCs w:val="16"/>
    </w:rPr>
  </w:style>
  <w:style w:type="character" w:customStyle="1" w:styleId="1e">
    <w:name w:val="Текст выноски Знак1"/>
    <w:basedOn w:val="a1"/>
    <w:rsid w:val="008B7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iiey">
    <w:name w:val="Eiiey"/>
    <w:basedOn w:val="a0"/>
    <w:rsid w:val="008B7898"/>
    <w:pPr>
      <w:overflowPunct w:val="0"/>
      <w:autoSpaceDE w:val="0"/>
      <w:autoSpaceDN w:val="0"/>
      <w:adjustRightInd w:val="0"/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f0"/>
    <w:next w:val="afa"/>
    <w:rsid w:val="008B7898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customStyle="1" w:styleId="NoieaAieiaiea">
    <w:name w:val="No?iea Aieiaiea"/>
    <w:basedOn w:val="a0"/>
    <w:next w:val="af8"/>
    <w:rsid w:val="008B7898"/>
    <w:pPr>
      <w:overflowPunct w:val="0"/>
      <w:autoSpaceDE w:val="0"/>
      <w:autoSpaceDN w:val="0"/>
      <w:adjustRightInd w:val="0"/>
      <w:spacing w:before="240"/>
      <w:jc w:val="center"/>
    </w:pPr>
    <w:rPr>
      <w:rFonts w:ascii="Courier New" w:hAnsi="Courier New" w:cs="Courier New"/>
    </w:rPr>
  </w:style>
  <w:style w:type="paragraph" w:customStyle="1" w:styleId="1f">
    <w:name w:val="Знак1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98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B789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mes14">
    <w:name w:val="Times14"/>
    <w:basedOn w:val="a0"/>
    <w:rsid w:val="008B7898"/>
    <w:pPr>
      <w:autoSpaceDE w:val="0"/>
      <w:autoSpaceDN w:val="0"/>
      <w:ind w:firstLine="851"/>
      <w:jc w:val="both"/>
    </w:pPr>
    <w:rPr>
      <w:sz w:val="28"/>
      <w:szCs w:val="28"/>
    </w:rPr>
  </w:style>
  <w:style w:type="paragraph" w:customStyle="1" w:styleId="ConsPlusNormal">
    <w:name w:val="ConsPlusNormal"/>
    <w:rsid w:val="008B789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0"/>
    <w:rsid w:val="008B7898"/>
    <w:pPr>
      <w:autoSpaceDE w:val="0"/>
      <w:autoSpaceDN w:val="0"/>
      <w:ind w:firstLine="709"/>
      <w:jc w:val="both"/>
    </w:pPr>
  </w:style>
  <w:style w:type="paragraph" w:customStyle="1" w:styleId="ConsCell">
    <w:name w:val="ConsCell"/>
    <w:rsid w:val="008B789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urier14">
    <w:name w:val="Courier14"/>
    <w:basedOn w:val="a0"/>
    <w:rsid w:val="008B7898"/>
    <w:pPr>
      <w:autoSpaceDE w:val="0"/>
      <w:autoSpaceDN w:val="0"/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8B789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789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3">
    <w:name w:val="МОН"/>
    <w:basedOn w:val="a0"/>
    <w:rsid w:val="008B7898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DocList">
    <w:name w:val="ConsPlusDocList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8B7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aieoiaioa">
    <w:name w:val="Oaeno aieoiaioa"/>
    <w:basedOn w:val="a0"/>
    <w:rsid w:val="008B7898"/>
    <w:pPr>
      <w:suppressAutoHyphens/>
      <w:ind w:firstLine="709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ConsTitle">
    <w:name w:val="ConsTitle"/>
    <w:rsid w:val="008B7898"/>
    <w:pPr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pt">
    <w:name w:val="Стиль 14 pt по центру"/>
    <w:basedOn w:val="a0"/>
    <w:rsid w:val="008B7898"/>
    <w:pPr>
      <w:overflowPunct w:val="0"/>
      <w:autoSpaceDE w:val="0"/>
      <w:autoSpaceDN w:val="0"/>
      <w:adjustRightInd w:val="0"/>
      <w:spacing w:after="120"/>
      <w:jc w:val="center"/>
    </w:pPr>
    <w:rPr>
      <w:rFonts w:ascii="Times New Roman CYR" w:hAnsi="Times New Roman CYR" w:cs="Times New Roman CYR"/>
      <w:kern w:val="32"/>
      <w:sz w:val="28"/>
      <w:szCs w:val="28"/>
    </w:rPr>
  </w:style>
  <w:style w:type="paragraph" w:customStyle="1" w:styleId="150">
    <w:name w:val="Знак1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Знак Знак Знак Знак 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5">
    <w:name w:val="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1">
    <w:name w:val="Знак Знак Знак Знак Знак Знак Знак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0">
    <w:name w:val="Стиль1"/>
    <w:basedOn w:val="a0"/>
    <w:autoRedefine/>
    <w:rsid w:val="008B7898"/>
    <w:pPr>
      <w:jc w:val="center"/>
    </w:pPr>
    <w:rPr>
      <w:b/>
      <w:bCs/>
      <w:sz w:val="28"/>
      <w:szCs w:val="28"/>
    </w:rPr>
  </w:style>
  <w:style w:type="paragraph" w:customStyle="1" w:styleId="25">
    <w:name w:val="Стиль2"/>
    <w:basedOn w:val="Times14"/>
    <w:rsid w:val="008B7898"/>
    <w:pPr>
      <w:autoSpaceDE/>
      <w:autoSpaceDN/>
      <w:spacing w:before="100" w:beforeAutospacing="1" w:after="100" w:afterAutospacing="1"/>
    </w:pPr>
  </w:style>
  <w:style w:type="paragraph" w:customStyle="1" w:styleId="110">
    <w:name w:val="Знак1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1">
    <w:name w:val="Знак Знак Знак Знак 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0">
    <w:name w:val="Знак1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2">
    <w:name w:val="Знак Знак4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 Знак Знак Знак Знак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5">
    <w:name w:val="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Знак1 Знак Знак4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 Знак Знак Знак Знак Знак Знак Знак Знак3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7">
    <w:name w:val="Знак Знак2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60">
    <w:name w:val="Знак1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1">
    <w:name w:val="Знак Знак Знак Знак Знак Знак Знак Знак Знак5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2">
    <w:name w:val="Знак Знак5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61">
    <w:name w:val="Знак Знак Знак Знак Знак Знак Знак Знак Знак6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Знак Знак6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71">
    <w:name w:val="Знак Знак Знак Знак Знак Знак Знак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0">
    <w:name w:val="Знак1 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1">
    <w:name w:val="Знак Знак Знак Знак Знак Знак Знак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65">
    <w:name w:val="xl6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7">
    <w:name w:val="xl6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0"/>
    <w:rsid w:val="008B7898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9">
    <w:name w:val="xl79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0"/>
    <w:rsid w:val="008B789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9">
    <w:name w:val="xl89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1">
    <w:name w:val="xl91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4">
    <w:name w:val="xl94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0"/>
    <w:rsid w:val="008B78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0"/>
    <w:rsid w:val="008B7898"/>
    <w:pPr>
      <w:spacing w:before="100" w:beforeAutospacing="1" w:after="100" w:afterAutospacing="1"/>
    </w:pPr>
    <w:rPr>
      <w:color w:val="0000FF"/>
    </w:rPr>
  </w:style>
  <w:style w:type="paragraph" w:customStyle="1" w:styleId="xl97">
    <w:name w:val="xl97"/>
    <w:basedOn w:val="a0"/>
    <w:rsid w:val="008B7898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98">
    <w:name w:val="xl98"/>
    <w:basedOn w:val="a0"/>
    <w:rsid w:val="008B7898"/>
    <w:pPr>
      <w:spacing w:before="100" w:beforeAutospacing="1" w:after="100" w:afterAutospacing="1"/>
    </w:pPr>
    <w:rPr>
      <w:b/>
      <w:bCs/>
      <w:color w:val="0000FF"/>
    </w:rPr>
  </w:style>
  <w:style w:type="paragraph" w:customStyle="1" w:styleId="xl99">
    <w:name w:val="xl99"/>
    <w:basedOn w:val="a0"/>
    <w:rsid w:val="008B7898"/>
    <w:pPr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00">
    <w:name w:val="xl100"/>
    <w:basedOn w:val="a0"/>
    <w:rsid w:val="008B789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01">
    <w:name w:val="xl101"/>
    <w:basedOn w:val="a0"/>
    <w:rsid w:val="008B7898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0"/>
    <w:rsid w:val="008B7898"/>
    <w:pPr>
      <w:spacing w:before="100" w:beforeAutospacing="1" w:after="100" w:afterAutospacing="1"/>
    </w:pPr>
    <w:rPr>
      <w:color w:val="800000"/>
    </w:rPr>
  </w:style>
  <w:style w:type="paragraph" w:customStyle="1" w:styleId="xl103">
    <w:name w:val="xl10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4">
    <w:name w:val="xl104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5">
    <w:name w:val="xl105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7">
    <w:name w:val="xl10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09">
    <w:name w:val="xl109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0">
    <w:name w:val="xl110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xl111">
    <w:name w:val="xl111"/>
    <w:basedOn w:val="a0"/>
    <w:rsid w:val="008B78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0"/>
    <w:rsid w:val="008B789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0"/>
    <w:rsid w:val="008B78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9">
    <w:name w:val="Знак Знак Знак Знак Знак Знак Знак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6">
    <w:name w:val="Знак Знак Знак Знак Знак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urier12">
    <w:name w:val="Courier12"/>
    <w:basedOn w:val="a0"/>
    <w:rsid w:val="008B7898"/>
    <w:pPr>
      <w:numPr>
        <w:numId w:val="1"/>
      </w:numPr>
      <w:jc w:val="both"/>
    </w:pPr>
    <w:rPr>
      <w:rFonts w:ascii="Courier New" w:hAnsi="Courier New" w:cs="Courier New"/>
    </w:rPr>
  </w:style>
  <w:style w:type="character" w:customStyle="1" w:styleId="Pro-Gramma">
    <w:name w:val="Pro-Gramma Знак"/>
    <w:link w:val="Pro-Gramma0"/>
    <w:locked/>
    <w:rsid w:val="008B7898"/>
    <w:rPr>
      <w:rFonts w:ascii="Georgia" w:hAnsi="Georgia"/>
      <w:sz w:val="24"/>
      <w:szCs w:val="24"/>
    </w:rPr>
  </w:style>
  <w:style w:type="paragraph" w:customStyle="1" w:styleId="Pro-Gramma0">
    <w:name w:val="Pro-Gramma"/>
    <w:basedOn w:val="a0"/>
    <w:link w:val="Pro-Gramma"/>
    <w:rsid w:val="008B7898"/>
    <w:pPr>
      <w:spacing w:before="120" w:line="288" w:lineRule="auto"/>
      <w:ind w:left="1134"/>
      <w:jc w:val="both"/>
    </w:pPr>
    <w:rPr>
      <w:rFonts w:ascii="Georgia" w:eastAsiaTheme="minorHAnsi" w:hAnsi="Georgia" w:cstheme="minorBidi"/>
      <w:lang w:eastAsia="en-US"/>
    </w:rPr>
  </w:style>
  <w:style w:type="paragraph" w:customStyle="1" w:styleId="212">
    <w:name w:val="Знак Знак2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rial14">
    <w:name w:val="Arial14"/>
    <w:basedOn w:val="a0"/>
    <w:rsid w:val="008B7898"/>
    <w:pPr>
      <w:ind w:firstLine="851"/>
      <w:jc w:val="both"/>
    </w:pPr>
    <w:rPr>
      <w:rFonts w:ascii="Arial" w:hAnsi="Arial" w:cs="Arial"/>
      <w:sz w:val="28"/>
      <w:szCs w:val="28"/>
    </w:rPr>
  </w:style>
  <w:style w:type="paragraph" w:customStyle="1" w:styleId="Arial12">
    <w:name w:val="Arial12"/>
    <w:basedOn w:val="a0"/>
    <w:rsid w:val="008B7898"/>
    <w:pPr>
      <w:ind w:firstLine="851"/>
      <w:jc w:val="both"/>
    </w:pPr>
    <w:rPr>
      <w:rFonts w:ascii="Arial" w:hAnsi="Arial" w:cs="Arial"/>
    </w:rPr>
  </w:style>
  <w:style w:type="paragraph" w:customStyle="1" w:styleId="aff7">
    <w:name w:val="Знак Знак Знак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2">
    <w:name w:val="Знак Знак Знак1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1f3">
    <w:name w:val="Знак1 Знак Знак Знак"/>
    <w:basedOn w:val="a0"/>
    <w:rsid w:val="008B789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8">
    <w:name w:val="Знак Знак Знак2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37">
    <w:name w:val="Знак Знак Знак3"/>
    <w:basedOn w:val="a0"/>
    <w:autoRedefine/>
    <w:rsid w:val="008B7898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">
    <w:name w:val="Нумерованный абзац"/>
    <w:rsid w:val="008B7898"/>
    <w:pPr>
      <w:numPr>
        <w:numId w:val="3"/>
      </w:numPr>
      <w:tabs>
        <w:tab w:val="left" w:pos="1134"/>
      </w:tabs>
      <w:suppressAutoHyphens/>
      <w:spacing w:before="240" w:after="0" w:line="240" w:lineRule="auto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customStyle="1" w:styleId="aff8">
    <w:name w:val="Заголовок текста"/>
    <w:rsid w:val="008B7898"/>
    <w:pPr>
      <w:spacing w:after="24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f9">
    <w:name w:val="Текст постановления"/>
    <w:rsid w:val="008B7898"/>
    <w:pPr>
      <w:suppressAutoHyphens/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noProof/>
      <w:sz w:val="28"/>
      <w:szCs w:val="20"/>
      <w:lang w:val="en-US"/>
    </w:rPr>
  </w:style>
  <w:style w:type="paragraph" w:customStyle="1" w:styleId="100">
    <w:name w:val="Знак Знак Знак Знак Знак Знак Знак Знак Знак10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f4">
    <w:name w:val="Знак Знак Знак Знак Знак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0">
    <w:name w:val="Знак1 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72">
    <w:name w:val="Знак Знак7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entry-metaentry-meta-spaced">
    <w:name w:val="entry-meta entry-meta-spaced"/>
    <w:basedOn w:val="a0"/>
    <w:rsid w:val="008B7898"/>
    <w:pPr>
      <w:spacing w:before="100" w:beforeAutospacing="1" w:after="100" w:afterAutospacing="1"/>
    </w:pPr>
  </w:style>
  <w:style w:type="paragraph" w:customStyle="1" w:styleId="312">
    <w:name w:val="Знак Знак3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xl117">
    <w:name w:val="xl117"/>
    <w:basedOn w:val="a0"/>
    <w:rsid w:val="008B78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1f5">
    <w:name w:val="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3">
    <w:name w:val="Знак Знак5 Знак 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82">
    <w:name w:val="Знак Знак8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нак Знак Знак Знак Знак Знак Знак Знак Знак11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90">
    <w:name w:val="Знак Знак9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1">
    <w:name w:val="Знак Знак Знак Знак Знак Знак Знак Знак Знак12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8">
    <w:name w:val="Знак3"/>
    <w:basedOn w:val="a0"/>
    <w:rsid w:val="008B789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90">
    <w:name w:val="Знак1 Знак Знак9"/>
    <w:basedOn w:val="a0"/>
    <w:rsid w:val="008B78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b">
    <w:name w:val="page number"/>
    <w:rsid w:val="008B7898"/>
    <w:rPr>
      <w:rFonts w:ascii="Times New Roman" w:hAnsi="Times New Roman" w:cs="Times New Roman" w:hint="default"/>
    </w:rPr>
  </w:style>
  <w:style w:type="character" w:customStyle="1" w:styleId="112">
    <w:name w:val="Заголовок 1 Знак1"/>
    <w:rsid w:val="008B7898"/>
    <w:rPr>
      <w:kern w:val="32"/>
      <w:sz w:val="28"/>
      <w:lang w:val="ru-RU" w:eastAsia="ru-RU"/>
    </w:rPr>
  </w:style>
  <w:style w:type="character" w:customStyle="1" w:styleId="122">
    <w:name w:val="Знак12"/>
    <w:rsid w:val="008B7898"/>
    <w:rPr>
      <w:kern w:val="32"/>
      <w:sz w:val="24"/>
      <w:lang w:val="ru-RU" w:eastAsia="ru-RU"/>
    </w:rPr>
  </w:style>
  <w:style w:type="character" w:customStyle="1" w:styleId="29">
    <w:name w:val="Дата Знак2"/>
    <w:locked/>
    <w:rsid w:val="008B7898"/>
    <w:rPr>
      <w:kern w:val="32"/>
      <w:sz w:val="24"/>
    </w:rPr>
  </w:style>
  <w:style w:type="character" w:customStyle="1" w:styleId="123">
    <w:name w:val="Заголовок 1 Знак2"/>
    <w:locked/>
    <w:rsid w:val="008B7898"/>
    <w:rPr>
      <w:rFonts w:ascii="Cambria" w:hAnsi="Cambria" w:hint="default"/>
      <w:b/>
      <w:bCs w:val="0"/>
      <w:kern w:val="32"/>
      <w:sz w:val="32"/>
    </w:rPr>
  </w:style>
  <w:style w:type="character" w:customStyle="1" w:styleId="2a">
    <w:name w:val="Приветствие Знак2"/>
    <w:locked/>
    <w:rsid w:val="008B7898"/>
    <w:rPr>
      <w:kern w:val="32"/>
      <w:sz w:val="24"/>
    </w:rPr>
  </w:style>
  <w:style w:type="character" w:customStyle="1" w:styleId="2b">
    <w:name w:val="Верхний колонтитул Знак2"/>
    <w:locked/>
    <w:rsid w:val="008B7898"/>
    <w:rPr>
      <w:kern w:val="32"/>
      <w:sz w:val="24"/>
    </w:rPr>
  </w:style>
  <w:style w:type="character" w:customStyle="1" w:styleId="2c">
    <w:name w:val="Нижний колонтитул Знак2"/>
    <w:locked/>
    <w:rsid w:val="008B7898"/>
    <w:rPr>
      <w:kern w:val="32"/>
      <w:sz w:val="24"/>
    </w:rPr>
  </w:style>
  <w:style w:type="character" w:customStyle="1" w:styleId="200">
    <w:name w:val="Знак20"/>
    <w:rsid w:val="008B7898"/>
    <w:rPr>
      <w:kern w:val="32"/>
      <w:sz w:val="28"/>
      <w:lang w:val="ru-RU" w:eastAsia="ru-RU"/>
    </w:rPr>
  </w:style>
  <w:style w:type="character" w:customStyle="1" w:styleId="213">
    <w:name w:val="Заголовок 2 Знак1"/>
    <w:rsid w:val="008B7898"/>
    <w:rPr>
      <w:rFonts w:ascii="Arial" w:hAnsi="Arial" w:cs="Arial" w:hint="default"/>
      <w:b/>
      <w:bCs w:val="0"/>
      <w:i/>
      <w:iCs w:val="0"/>
      <w:kern w:val="32"/>
      <w:sz w:val="28"/>
    </w:rPr>
  </w:style>
  <w:style w:type="character" w:customStyle="1" w:styleId="313">
    <w:name w:val="Заголовок 3 Знак1"/>
    <w:rsid w:val="008B7898"/>
    <w:rPr>
      <w:rFonts w:ascii="Arial" w:hAnsi="Arial" w:cs="Arial" w:hint="default"/>
      <w:b/>
      <w:bCs w:val="0"/>
      <w:kern w:val="32"/>
      <w:sz w:val="26"/>
    </w:rPr>
  </w:style>
  <w:style w:type="character" w:customStyle="1" w:styleId="410">
    <w:name w:val="Заголовок 4 Знак1"/>
    <w:rsid w:val="008B7898"/>
    <w:rPr>
      <w:rFonts w:ascii="Times New Roman" w:hAnsi="Times New Roman" w:cs="Times New Roman" w:hint="default"/>
      <w:b/>
      <w:bCs w:val="0"/>
      <w:kern w:val="32"/>
      <w:sz w:val="28"/>
    </w:rPr>
  </w:style>
  <w:style w:type="character" w:customStyle="1" w:styleId="510">
    <w:name w:val="Заголовок 5 Знак1"/>
    <w:rsid w:val="008B7898"/>
    <w:rPr>
      <w:rFonts w:ascii="Times New Roman" w:hAnsi="Times New Roman" w:cs="Times New Roman" w:hint="default"/>
      <w:color w:val="000000"/>
      <w:sz w:val="28"/>
    </w:rPr>
  </w:style>
  <w:style w:type="character" w:customStyle="1" w:styleId="610">
    <w:name w:val="Заголовок 6 Знак1"/>
    <w:rsid w:val="008B7898"/>
    <w:rPr>
      <w:rFonts w:ascii="Times New Roman" w:hAnsi="Times New Roman" w:cs="Times New Roman" w:hint="default"/>
      <w:b/>
      <w:bCs w:val="0"/>
      <w:kern w:val="32"/>
      <w:sz w:val="22"/>
    </w:rPr>
  </w:style>
  <w:style w:type="character" w:customStyle="1" w:styleId="131">
    <w:name w:val="Знак13"/>
    <w:rsid w:val="008B7898"/>
    <w:rPr>
      <w:kern w:val="32"/>
      <w:sz w:val="24"/>
      <w:lang w:val="ru-RU" w:eastAsia="ru-RU"/>
    </w:rPr>
  </w:style>
  <w:style w:type="table" w:styleId="affc">
    <w:name w:val="Table Grid"/>
    <w:basedOn w:val="a2"/>
    <w:uiPriority w:val="59"/>
    <w:rsid w:val="008B78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0"/>
    <w:rsid w:val="00E5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numbering" w:customStyle="1" w:styleId="2d">
    <w:name w:val="Нет списка2"/>
    <w:next w:val="a3"/>
    <w:semiHidden/>
    <w:unhideWhenUsed/>
    <w:rsid w:val="0051585E"/>
  </w:style>
  <w:style w:type="table" w:customStyle="1" w:styleId="1f6">
    <w:name w:val="Сетка таблицы1"/>
    <w:basedOn w:val="a2"/>
    <w:next w:val="affc"/>
    <w:uiPriority w:val="59"/>
    <w:rsid w:val="00515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0"/>
    <w:uiPriority w:val="99"/>
    <w:qFormat/>
    <w:rsid w:val="006A2322"/>
    <w:pPr>
      <w:ind w:left="720"/>
      <w:contextualSpacing/>
    </w:pPr>
  </w:style>
  <w:style w:type="numbering" w:customStyle="1" w:styleId="39">
    <w:name w:val="Нет списка3"/>
    <w:next w:val="a3"/>
    <w:uiPriority w:val="99"/>
    <w:semiHidden/>
    <w:unhideWhenUsed/>
    <w:rsid w:val="00C21F26"/>
  </w:style>
  <w:style w:type="numbering" w:customStyle="1" w:styleId="113">
    <w:name w:val="Нет списка11"/>
    <w:next w:val="a3"/>
    <w:semiHidden/>
    <w:unhideWhenUsed/>
    <w:rsid w:val="005E56C8"/>
  </w:style>
  <w:style w:type="table" w:customStyle="1" w:styleId="2e">
    <w:name w:val="Сетка таблицы2"/>
    <w:basedOn w:val="a2"/>
    <w:next w:val="affc"/>
    <w:uiPriority w:val="59"/>
    <w:rsid w:val="005E56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5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14">
    <w:name w:val="Нет списка21"/>
    <w:next w:val="a3"/>
    <w:semiHidden/>
    <w:rsid w:val="005E56C8"/>
  </w:style>
  <w:style w:type="numbering" w:customStyle="1" w:styleId="1110">
    <w:name w:val="Нет списка111"/>
    <w:next w:val="a3"/>
    <w:uiPriority w:val="99"/>
    <w:semiHidden/>
    <w:unhideWhenUsed/>
    <w:rsid w:val="005E56C8"/>
  </w:style>
  <w:style w:type="numbering" w:customStyle="1" w:styleId="43">
    <w:name w:val="Нет списка4"/>
    <w:next w:val="a3"/>
    <w:uiPriority w:val="99"/>
    <w:semiHidden/>
    <w:unhideWhenUsed/>
    <w:rsid w:val="005E56C8"/>
  </w:style>
  <w:style w:type="numbering" w:customStyle="1" w:styleId="124">
    <w:name w:val="Нет списка12"/>
    <w:next w:val="a3"/>
    <w:semiHidden/>
    <w:unhideWhenUsed/>
    <w:rsid w:val="005E56C8"/>
  </w:style>
  <w:style w:type="table" w:customStyle="1" w:styleId="3a">
    <w:name w:val="Сетка таблицы3"/>
    <w:basedOn w:val="a2"/>
    <w:next w:val="affc"/>
    <w:uiPriority w:val="59"/>
    <w:rsid w:val="005E56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semiHidden/>
    <w:rsid w:val="005E56C8"/>
  </w:style>
  <w:style w:type="numbering" w:customStyle="1" w:styleId="1120">
    <w:name w:val="Нет списка112"/>
    <w:next w:val="a3"/>
    <w:semiHidden/>
    <w:unhideWhenUsed/>
    <w:rsid w:val="005E56C8"/>
  </w:style>
  <w:style w:type="numbering" w:customStyle="1" w:styleId="54">
    <w:name w:val="Нет списка5"/>
    <w:next w:val="a3"/>
    <w:semiHidden/>
    <w:unhideWhenUsed/>
    <w:rsid w:val="001E2D21"/>
  </w:style>
  <w:style w:type="paragraph" w:customStyle="1" w:styleId="xl114">
    <w:name w:val="xl114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15">
    <w:name w:val="xl115"/>
    <w:basedOn w:val="a0"/>
    <w:rsid w:val="001E2D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16">
    <w:name w:val="xl116"/>
    <w:basedOn w:val="a0"/>
    <w:rsid w:val="001E2D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18">
    <w:name w:val="xl118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Calibri" w:hAnsi="Arial" w:cs="Arial"/>
    </w:rPr>
  </w:style>
  <w:style w:type="paragraph" w:customStyle="1" w:styleId="xl119">
    <w:name w:val="xl119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Calibri" w:hAnsi="Arial CYR" w:cs="Arial CYR"/>
      <w:b/>
      <w:bCs/>
    </w:rPr>
  </w:style>
  <w:style w:type="paragraph" w:customStyle="1" w:styleId="xl120">
    <w:name w:val="xl120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1">
    <w:name w:val="xl121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22">
    <w:name w:val="xl122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23">
    <w:name w:val="xl123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4">
    <w:name w:val="xl124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5">
    <w:name w:val="xl125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6">
    <w:name w:val="xl126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7">
    <w:name w:val="xl127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28">
    <w:name w:val="xl128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29">
    <w:name w:val="xl129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0">
    <w:name w:val="xl130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1">
    <w:name w:val="xl131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2">
    <w:name w:val="xl132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3">
    <w:name w:val="xl133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4">
    <w:name w:val="xl134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35">
    <w:name w:val="xl135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6">
    <w:name w:val="xl136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7">
    <w:name w:val="xl137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8">
    <w:name w:val="xl138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39">
    <w:name w:val="xl139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0">
    <w:name w:val="xl140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1">
    <w:name w:val="xl141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2">
    <w:name w:val="xl142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43">
    <w:name w:val="xl143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4">
    <w:name w:val="xl144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5">
    <w:name w:val="xl145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46">
    <w:name w:val="xl146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7">
    <w:name w:val="xl147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8">
    <w:name w:val="xl148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49">
    <w:name w:val="xl149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22"/>
      <w:szCs w:val="22"/>
    </w:rPr>
  </w:style>
  <w:style w:type="paragraph" w:customStyle="1" w:styleId="xl150">
    <w:name w:val="xl150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1">
    <w:name w:val="xl151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2">
    <w:name w:val="xl152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3">
    <w:name w:val="xl153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4">
    <w:name w:val="xl154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5">
    <w:name w:val="xl155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56">
    <w:name w:val="xl156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7">
    <w:name w:val="xl157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8">
    <w:name w:val="xl158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59">
    <w:name w:val="xl159"/>
    <w:basedOn w:val="a0"/>
    <w:rsid w:val="001E2D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60">
    <w:name w:val="xl160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61">
    <w:name w:val="xl161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2">
    <w:name w:val="xl162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3">
    <w:name w:val="xl163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4">
    <w:name w:val="xl164"/>
    <w:basedOn w:val="a0"/>
    <w:rsid w:val="001E2D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65">
    <w:name w:val="xl165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66">
    <w:name w:val="xl166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Calibri" w:hAnsi="Arial" w:cs="Arial"/>
      <w:b/>
      <w:bCs/>
    </w:rPr>
  </w:style>
  <w:style w:type="paragraph" w:customStyle="1" w:styleId="xl167">
    <w:name w:val="xl167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  <w:b/>
      <w:bCs/>
    </w:rPr>
  </w:style>
  <w:style w:type="paragraph" w:customStyle="1" w:styleId="xl168">
    <w:name w:val="xl168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</w:rPr>
  </w:style>
  <w:style w:type="paragraph" w:customStyle="1" w:styleId="xl169">
    <w:name w:val="xl169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Calibri" w:hAnsi="Arial" w:cs="Arial"/>
      <w:b/>
      <w:bCs/>
    </w:rPr>
  </w:style>
  <w:style w:type="paragraph" w:customStyle="1" w:styleId="xl170">
    <w:name w:val="xl170"/>
    <w:basedOn w:val="a0"/>
    <w:rsid w:val="001E2D21"/>
    <w:pPr>
      <w:shd w:val="clear" w:color="auto" w:fill="FFFFFF"/>
      <w:spacing w:before="100" w:beforeAutospacing="1" w:after="100" w:afterAutospacing="1"/>
    </w:pPr>
    <w:rPr>
      <w:rFonts w:ascii="Arial" w:eastAsia="Calibri" w:hAnsi="Arial" w:cs="Arial"/>
      <w:b/>
      <w:bCs/>
    </w:rPr>
  </w:style>
  <w:style w:type="paragraph" w:customStyle="1" w:styleId="xl171">
    <w:name w:val="xl171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2">
    <w:name w:val="xl172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3">
    <w:name w:val="xl173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4">
    <w:name w:val="xl174"/>
    <w:basedOn w:val="a0"/>
    <w:rsid w:val="001E2D21"/>
    <w:pPr>
      <w:shd w:val="clear" w:color="auto" w:fill="FFFFFF"/>
      <w:spacing w:before="100" w:beforeAutospacing="1" w:after="100" w:afterAutospacing="1"/>
      <w:jc w:val="center"/>
    </w:pPr>
    <w:rPr>
      <w:rFonts w:ascii="Arial" w:eastAsia="Calibri" w:hAnsi="Arial" w:cs="Arial"/>
      <w:b/>
      <w:bCs/>
    </w:rPr>
  </w:style>
  <w:style w:type="paragraph" w:customStyle="1" w:styleId="xl175">
    <w:name w:val="xl175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6">
    <w:name w:val="xl176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77">
    <w:name w:val="xl177"/>
    <w:basedOn w:val="a0"/>
    <w:rsid w:val="001E2D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78">
    <w:name w:val="xl178"/>
    <w:basedOn w:val="a0"/>
    <w:rsid w:val="001E2D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79">
    <w:name w:val="xl179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0">
    <w:name w:val="xl180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1">
    <w:name w:val="xl181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2">
    <w:name w:val="xl182"/>
    <w:basedOn w:val="a0"/>
    <w:rsid w:val="001E2D2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83">
    <w:name w:val="xl183"/>
    <w:basedOn w:val="a0"/>
    <w:rsid w:val="001E2D2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4">
    <w:name w:val="xl184"/>
    <w:basedOn w:val="a0"/>
    <w:rsid w:val="001E2D21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  <w:b/>
      <w:bCs/>
    </w:rPr>
  </w:style>
  <w:style w:type="paragraph" w:customStyle="1" w:styleId="xl185">
    <w:name w:val="xl185"/>
    <w:basedOn w:val="a0"/>
    <w:rsid w:val="001E2D21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  <w:b/>
      <w:bCs/>
    </w:rPr>
  </w:style>
  <w:style w:type="paragraph" w:customStyle="1" w:styleId="xl186">
    <w:name w:val="xl186"/>
    <w:basedOn w:val="a0"/>
    <w:rsid w:val="001E2D21"/>
    <w:pPr>
      <w:spacing w:before="100" w:beforeAutospacing="1" w:after="100" w:afterAutospacing="1"/>
      <w:jc w:val="center"/>
      <w:textAlignment w:val="center"/>
    </w:pPr>
    <w:rPr>
      <w:rFonts w:ascii="Arial CYR" w:eastAsia="Calibri" w:hAnsi="Arial CYR" w:cs="Arial CYR"/>
    </w:rPr>
  </w:style>
  <w:style w:type="paragraph" w:customStyle="1" w:styleId="xl187">
    <w:name w:val="xl187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8">
    <w:name w:val="xl188"/>
    <w:basedOn w:val="a0"/>
    <w:rsid w:val="001E2D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89">
    <w:name w:val="xl189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190">
    <w:name w:val="xl190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191">
    <w:name w:val="xl191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2">
    <w:name w:val="xl192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  <w:b/>
      <w:bCs/>
    </w:rPr>
  </w:style>
  <w:style w:type="paragraph" w:customStyle="1" w:styleId="xl193">
    <w:name w:val="xl193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Calibri" w:hAnsi="Arial" w:cs="Arial"/>
    </w:rPr>
  </w:style>
  <w:style w:type="paragraph" w:customStyle="1" w:styleId="xl194">
    <w:name w:val="xl194"/>
    <w:basedOn w:val="a0"/>
    <w:rsid w:val="001E2D2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5">
    <w:name w:val="xl195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6">
    <w:name w:val="xl196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7">
    <w:name w:val="xl197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8">
    <w:name w:val="xl198"/>
    <w:basedOn w:val="a0"/>
    <w:rsid w:val="001E2D21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22"/>
      <w:szCs w:val="22"/>
    </w:rPr>
  </w:style>
  <w:style w:type="paragraph" w:customStyle="1" w:styleId="xl199">
    <w:name w:val="xl199"/>
    <w:basedOn w:val="a0"/>
    <w:rsid w:val="001E2D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xl200">
    <w:name w:val="xl200"/>
    <w:basedOn w:val="a0"/>
    <w:rsid w:val="001E2D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22"/>
      <w:szCs w:val="22"/>
    </w:rPr>
  </w:style>
  <w:style w:type="paragraph" w:customStyle="1" w:styleId="font5">
    <w:name w:val="font5"/>
    <w:basedOn w:val="a0"/>
    <w:rsid w:val="001E2D21"/>
    <w:pPr>
      <w:spacing w:before="100" w:beforeAutospacing="1" w:after="100" w:afterAutospacing="1"/>
    </w:pPr>
    <w:rPr>
      <w:rFonts w:ascii="Arial" w:eastAsia="Calibri" w:hAnsi="Arial" w:cs="Arial"/>
      <w:b/>
      <w:bCs/>
    </w:rPr>
  </w:style>
  <w:style w:type="paragraph" w:customStyle="1" w:styleId="font6">
    <w:name w:val="font6"/>
    <w:basedOn w:val="a0"/>
    <w:rsid w:val="001E2D21"/>
    <w:pPr>
      <w:spacing w:before="100" w:beforeAutospacing="1" w:after="100" w:afterAutospacing="1"/>
    </w:pPr>
    <w:rPr>
      <w:rFonts w:ascii="Arial CYR" w:eastAsia="Calibri" w:hAnsi="Arial CYR" w:cs="Arial CYR"/>
      <w:b/>
      <w:bCs/>
    </w:rPr>
  </w:style>
  <w:style w:type="paragraph" w:customStyle="1" w:styleId="affe">
    <w:name w:val="Нормальный"/>
    <w:rsid w:val="001E2D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63">
    <w:name w:val="Нет списка6"/>
    <w:next w:val="a3"/>
    <w:uiPriority w:val="99"/>
    <w:semiHidden/>
    <w:unhideWhenUsed/>
    <w:rsid w:val="001E2D21"/>
  </w:style>
  <w:style w:type="numbering" w:customStyle="1" w:styleId="73">
    <w:name w:val="Нет списка7"/>
    <w:next w:val="a3"/>
    <w:uiPriority w:val="99"/>
    <w:semiHidden/>
    <w:unhideWhenUsed/>
    <w:rsid w:val="001E2D21"/>
  </w:style>
  <w:style w:type="numbering" w:customStyle="1" w:styleId="83">
    <w:name w:val="Нет списка8"/>
    <w:next w:val="a3"/>
    <w:uiPriority w:val="99"/>
    <w:semiHidden/>
    <w:unhideWhenUsed/>
    <w:rsid w:val="001E2D21"/>
  </w:style>
  <w:style w:type="numbering" w:customStyle="1" w:styleId="91">
    <w:name w:val="Нет списка9"/>
    <w:next w:val="a3"/>
    <w:uiPriority w:val="99"/>
    <w:semiHidden/>
    <w:unhideWhenUsed/>
    <w:rsid w:val="001E2D21"/>
  </w:style>
  <w:style w:type="numbering" w:customStyle="1" w:styleId="101">
    <w:name w:val="Нет списка10"/>
    <w:next w:val="a3"/>
    <w:uiPriority w:val="99"/>
    <w:semiHidden/>
    <w:unhideWhenUsed/>
    <w:rsid w:val="001E2D21"/>
  </w:style>
  <w:style w:type="numbering" w:customStyle="1" w:styleId="132">
    <w:name w:val="Нет списка13"/>
    <w:next w:val="a3"/>
    <w:uiPriority w:val="99"/>
    <w:semiHidden/>
    <w:unhideWhenUsed/>
    <w:rsid w:val="001E2D21"/>
  </w:style>
  <w:style w:type="numbering" w:customStyle="1" w:styleId="141">
    <w:name w:val="Нет списка14"/>
    <w:next w:val="a3"/>
    <w:uiPriority w:val="99"/>
    <w:semiHidden/>
    <w:unhideWhenUsed/>
    <w:rsid w:val="001E2D21"/>
  </w:style>
  <w:style w:type="numbering" w:customStyle="1" w:styleId="151">
    <w:name w:val="Нет списка15"/>
    <w:next w:val="a3"/>
    <w:uiPriority w:val="99"/>
    <w:semiHidden/>
    <w:unhideWhenUsed/>
    <w:rsid w:val="001E2D21"/>
  </w:style>
  <w:style w:type="table" w:customStyle="1" w:styleId="44">
    <w:name w:val="Сетка таблицы4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2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"/>
    <w:basedOn w:val="a2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"/>
    <w:basedOn w:val="a2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3"/>
    <w:uiPriority w:val="99"/>
    <w:semiHidden/>
    <w:unhideWhenUsed/>
    <w:rsid w:val="001E2D21"/>
  </w:style>
  <w:style w:type="numbering" w:customStyle="1" w:styleId="171">
    <w:name w:val="Нет списка17"/>
    <w:next w:val="a3"/>
    <w:uiPriority w:val="99"/>
    <w:semiHidden/>
    <w:rsid w:val="001E2D21"/>
  </w:style>
  <w:style w:type="table" w:customStyle="1" w:styleId="64">
    <w:name w:val="Сетка таблицы6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">
    <w:name w:val="Нет списка31"/>
    <w:next w:val="a3"/>
    <w:uiPriority w:val="99"/>
    <w:semiHidden/>
    <w:unhideWhenUsed/>
    <w:rsid w:val="001E2D21"/>
  </w:style>
  <w:style w:type="numbering" w:customStyle="1" w:styleId="411">
    <w:name w:val="Нет списка41"/>
    <w:next w:val="a3"/>
    <w:uiPriority w:val="99"/>
    <w:semiHidden/>
    <w:unhideWhenUsed/>
    <w:rsid w:val="001E2D21"/>
  </w:style>
  <w:style w:type="numbering" w:customStyle="1" w:styleId="511">
    <w:name w:val="Нет списка51"/>
    <w:next w:val="a3"/>
    <w:semiHidden/>
    <w:rsid w:val="001E2D21"/>
  </w:style>
  <w:style w:type="table" w:customStyle="1" w:styleId="221">
    <w:name w:val="Сетка таблицы22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3"/>
    <w:uiPriority w:val="99"/>
    <w:semiHidden/>
    <w:unhideWhenUsed/>
    <w:rsid w:val="001E2D21"/>
  </w:style>
  <w:style w:type="numbering" w:customStyle="1" w:styleId="710">
    <w:name w:val="Нет списка71"/>
    <w:next w:val="a3"/>
    <w:uiPriority w:val="99"/>
    <w:semiHidden/>
    <w:unhideWhenUsed/>
    <w:rsid w:val="001E2D21"/>
  </w:style>
  <w:style w:type="numbering" w:customStyle="1" w:styleId="810">
    <w:name w:val="Нет списка81"/>
    <w:next w:val="a3"/>
    <w:uiPriority w:val="99"/>
    <w:semiHidden/>
    <w:unhideWhenUsed/>
    <w:rsid w:val="001E2D21"/>
  </w:style>
  <w:style w:type="numbering" w:customStyle="1" w:styleId="910">
    <w:name w:val="Нет списка91"/>
    <w:next w:val="a3"/>
    <w:uiPriority w:val="99"/>
    <w:semiHidden/>
    <w:unhideWhenUsed/>
    <w:rsid w:val="001E2D21"/>
  </w:style>
  <w:style w:type="numbering" w:customStyle="1" w:styleId="1010">
    <w:name w:val="Нет списка101"/>
    <w:next w:val="a3"/>
    <w:uiPriority w:val="99"/>
    <w:semiHidden/>
    <w:unhideWhenUsed/>
    <w:rsid w:val="001E2D21"/>
  </w:style>
  <w:style w:type="numbering" w:customStyle="1" w:styleId="1210">
    <w:name w:val="Нет списка121"/>
    <w:next w:val="a3"/>
    <w:semiHidden/>
    <w:rsid w:val="001E2D21"/>
  </w:style>
  <w:style w:type="table" w:customStyle="1" w:styleId="320">
    <w:name w:val="Сетка таблицы32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3"/>
    <w:uiPriority w:val="99"/>
    <w:semiHidden/>
    <w:unhideWhenUsed/>
    <w:rsid w:val="001E2D21"/>
  </w:style>
  <w:style w:type="numbering" w:customStyle="1" w:styleId="1410">
    <w:name w:val="Нет списка141"/>
    <w:next w:val="a3"/>
    <w:uiPriority w:val="99"/>
    <w:semiHidden/>
    <w:unhideWhenUsed/>
    <w:rsid w:val="001E2D21"/>
  </w:style>
  <w:style w:type="numbering" w:customStyle="1" w:styleId="1510">
    <w:name w:val="Нет списка151"/>
    <w:next w:val="a3"/>
    <w:uiPriority w:val="99"/>
    <w:semiHidden/>
    <w:unhideWhenUsed/>
    <w:rsid w:val="001E2D21"/>
  </w:style>
  <w:style w:type="table" w:customStyle="1" w:styleId="412">
    <w:name w:val="Сетка таблицы41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2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2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2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3"/>
    <w:semiHidden/>
    <w:rsid w:val="001E2D21"/>
  </w:style>
  <w:style w:type="numbering" w:customStyle="1" w:styleId="191">
    <w:name w:val="Нет списка19"/>
    <w:next w:val="a3"/>
    <w:semiHidden/>
    <w:unhideWhenUsed/>
    <w:rsid w:val="001E2D21"/>
  </w:style>
  <w:style w:type="table" w:customStyle="1" w:styleId="74">
    <w:name w:val="Сетка таблицы7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3"/>
    <w:semiHidden/>
    <w:rsid w:val="001E2D21"/>
  </w:style>
  <w:style w:type="numbering" w:customStyle="1" w:styleId="1100">
    <w:name w:val="Нет списка110"/>
    <w:next w:val="a3"/>
    <w:semiHidden/>
    <w:unhideWhenUsed/>
    <w:rsid w:val="001E2D21"/>
  </w:style>
  <w:style w:type="table" w:customStyle="1" w:styleId="84">
    <w:name w:val="Сетка таблицы8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3"/>
    <w:semiHidden/>
    <w:rsid w:val="001E2D21"/>
  </w:style>
  <w:style w:type="numbering" w:customStyle="1" w:styleId="1130">
    <w:name w:val="Нет списка113"/>
    <w:next w:val="a3"/>
    <w:semiHidden/>
    <w:unhideWhenUsed/>
    <w:rsid w:val="001E2D21"/>
  </w:style>
  <w:style w:type="numbering" w:customStyle="1" w:styleId="240">
    <w:name w:val="Нет списка24"/>
    <w:next w:val="a3"/>
    <w:uiPriority w:val="99"/>
    <w:semiHidden/>
    <w:unhideWhenUsed/>
    <w:rsid w:val="001E2D21"/>
  </w:style>
  <w:style w:type="numbering" w:customStyle="1" w:styleId="250">
    <w:name w:val="Нет списка25"/>
    <w:next w:val="a3"/>
    <w:semiHidden/>
    <w:rsid w:val="001E2D21"/>
  </w:style>
  <w:style w:type="numbering" w:customStyle="1" w:styleId="1140">
    <w:name w:val="Нет списка114"/>
    <w:next w:val="a3"/>
    <w:semiHidden/>
    <w:unhideWhenUsed/>
    <w:rsid w:val="001E2D21"/>
  </w:style>
  <w:style w:type="table" w:customStyle="1" w:styleId="92">
    <w:name w:val="Сетка таблицы9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3"/>
    <w:semiHidden/>
    <w:rsid w:val="001E2D21"/>
  </w:style>
  <w:style w:type="numbering" w:customStyle="1" w:styleId="115">
    <w:name w:val="Нет списка115"/>
    <w:next w:val="a3"/>
    <w:semiHidden/>
    <w:unhideWhenUsed/>
    <w:rsid w:val="001E2D21"/>
  </w:style>
  <w:style w:type="numbering" w:customStyle="1" w:styleId="270">
    <w:name w:val="Нет списка27"/>
    <w:next w:val="a3"/>
    <w:semiHidden/>
    <w:unhideWhenUsed/>
    <w:rsid w:val="001E2D21"/>
  </w:style>
  <w:style w:type="numbering" w:customStyle="1" w:styleId="116">
    <w:name w:val="Нет списка116"/>
    <w:next w:val="a3"/>
    <w:semiHidden/>
    <w:unhideWhenUsed/>
    <w:rsid w:val="001E2D21"/>
  </w:style>
  <w:style w:type="table" w:customStyle="1" w:styleId="102">
    <w:name w:val="Сетка таблицы10"/>
    <w:basedOn w:val="a2"/>
    <w:next w:val="affc"/>
    <w:uiPriority w:val="59"/>
    <w:rsid w:val="001E2D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3"/>
    <w:semiHidden/>
    <w:rsid w:val="001E2D21"/>
  </w:style>
  <w:style w:type="numbering" w:customStyle="1" w:styleId="117">
    <w:name w:val="Нет списка117"/>
    <w:next w:val="a3"/>
    <w:semiHidden/>
    <w:unhideWhenUsed/>
    <w:rsid w:val="001E2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ECE02-5104-4895-865A-2C019F37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70</Pages>
  <Words>15138</Words>
  <Characters>86288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Никитина</dc:creator>
  <cp:lastModifiedBy>Калягина Елена Александровна</cp:lastModifiedBy>
  <cp:revision>13</cp:revision>
  <cp:lastPrinted>2023-11-15T04:01:00Z</cp:lastPrinted>
  <dcterms:created xsi:type="dcterms:W3CDTF">2024-01-18T04:29:00Z</dcterms:created>
  <dcterms:modified xsi:type="dcterms:W3CDTF">2026-07-09T06:00:00Z</dcterms:modified>
</cp:coreProperties>
</file>